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0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/>
      </w:tblPr>
      <w:tblGrid>
        <w:gridCol w:w="3523"/>
        <w:gridCol w:w="3524"/>
        <w:gridCol w:w="3524"/>
      </w:tblGrid>
      <w:tr w:rsidR="0067474F" w:rsidRPr="00183C56" w:rsidTr="0067474F">
        <w:trPr>
          <w:trHeight w:val="2699"/>
        </w:trPr>
        <w:tc>
          <w:tcPr>
            <w:tcW w:w="3523" w:type="dxa"/>
          </w:tcPr>
          <w:p w:rsidR="0067474F" w:rsidRPr="0067474F" w:rsidRDefault="0067474F" w:rsidP="006747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Е.И.Дайбов 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7474F" w:rsidRPr="0067474F" w:rsidRDefault="0067474F" w:rsidP="0067474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 w:rsidR="00183C56">
        <w:rPr>
          <w:rFonts w:ascii="Times New Roman" w:hAnsi="Times New Roman" w:cs="Times New Roman"/>
          <w:b/>
          <w:sz w:val="28"/>
          <w:szCs w:val="28"/>
          <w:lang w:val="ru-RU"/>
        </w:rPr>
        <w:t>Математика</w:t>
      </w: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83C56" w:rsidRPr="0067474F" w:rsidRDefault="00183C56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(курс «Алгебра»)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 класса </w:t>
      </w:r>
    </w:p>
    <w:p w:rsidR="0067474F" w:rsidRP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474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Хренова Наталья Валерьевна, </w:t>
      </w:r>
    </w:p>
    <w:p w:rsid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математики, </w:t>
      </w:r>
    </w:p>
    <w:p w:rsid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Борина Галина Ивановна, </w:t>
      </w:r>
    </w:p>
    <w:p w:rsidR="0067474F" w:rsidRP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математики</w:t>
      </w: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0e4910b2-0dc6-4979-98e9-d24adea8d42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2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AA05F8" w:rsidRPr="00AA05F8" w:rsidRDefault="00AA05F8" w:rsidP="00AA05F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9 классе изучается учебный предмет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88e7274f-146c-45cf-bb6c-0aa84ae038d1"/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предмета «Алгебра» в 9 классе отводится 102 часа (3 часа в неделю)</w:t>
      </w:r>
      <w:bookmarkEnd w:id="3"/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A05F8" w:rsidRPr="00AA05F8" w:rsidRDefault="00AA05F8" w:rsidP="00AA05F8">
      <w:pPr>
        <w:spacing w:after="0" w:line="240" w:lineRule="atLeast"/>
        <w:ind w:left="426" w:hanging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sz w:val="24"/>
          <w:szCs w:val="24"/>
          <w:lang w:val="ru-RU"/>
        </w:rPr>
        <w:t>ФОРМЫ УЧЁТА РАБОЧЕЙ ПРОГРАММЫ ВОСПИТАНИЯ</w:t>
      </w:r>
    </w:p>
    <w:p w:rsidR="00AA05F8" w:rsidRPr="00AA05F8" w:rsidRDefault="00AA05F8" w:rsidP="00AA05F8">
      <w:pPr>
        <w:spacing w:after="0" w:line="240" w:lineRule="atLeast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  <w:b/>
          <w:bCs/>
          <w:color w:val="000000"/>
          <w:lang w:eastAsia="ru-RU"/>
        </w:rPr>
      </w:pPr>
      <w:r w:rsidRPr="00AA05F8">
        <w:rPr>
          <w:rFonts w:cs="Times New Roman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  <w:b/>
          <w:bCs/>
          <w:color w:val="000000"/>
        </w:rPr>
      </w:pPr>
      <w:r w:rsidRPr="00AA05F8">
        <w:rPr>
          <w:rStyle w:val="CharAttribute484"/>
          <w:rFonts w:eastAsia="№Е"/>
          <w:i w:val="0"/>
          <w:color w:val="000000"/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A05F8" w:rsidRPr="00AA05F8" w:rsidRDefault="00AA05F8" w:rsidP="00AA05F8">
      <w:pPr>
        <w:spacing w:after="0" w:line="240" w:lineRule="atLeast"/>
        <w:ind w:firstLine="567"/>
        <w:contextualSpacing/>
        <w:jc w:val="both"/>
        <w:rPr>
          <w:rStyle w:val="CharAttribute484"/>
          <w:rFonts w:eastAsia="№Е"/>
          <w:i w:val="0"/>
          <w:sz w:val="24"/>
          <w:szCs w:val="24"/>
          <w:lang w:val="ru-RU"/>
        </w:rPr>
      </w:pPr>
      <w:r w:rsidRPr="00AA05F8">
        <w:rPr>
          <w:rStyle w:val="CharAttribute484"/>
          <w:rFonts w:eastAsia="№Е"/>
          <w:i w:val="0"/>
          <w:sz w:val="24"/>
          <w:szCs w:val="24"/>
          <w:lang w:val="ru-RU"/>
        </w:rPr>
        <w:lastRenderedPageBreak/>
        <w:t>Конкретиз</w:t>
      </w:r>
      <w:r w:rsidRPr="00AA05F8">
        <w:rPr>
          <w:rStyle w:val="CharAttribute484"/>
          <w:rFonts w:eastAsia="Arial Unicode MS"/>
          <w:i w:val="0"/>
          <w:sz w:val="24"/>
          <w:szCs w:val="24"/>
          <w:lang w:val="ru-RU"/>
        </w:rPr>
        <w:t>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семье как главной опоре в жизни человека и источнику его счастья;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Размеры объектов окружающего мира, длительность процессов в окружающем мире.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230"/>
      <w:bookmarkEnd w:id="4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231"/>
      <w:bookmarkEnd w:id="5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A05F8" w:rsidRPr="00AA05F8" w:rsidRDefault="00AA05F8" w:rsidP="00AA05F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A05F8">
        <w:rPr>
          <w:rFonts w:ascii="Times New Roman" w:hAnsi="Times New Roman"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32"/>
      <w:bookmarkEnd w:id="6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3) трудовое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FE040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A05F8" w:rsidRPr="00FE040A" w:rsidRDefault="00AA05F8" w:rsidP="00AA05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AA05F8" w:rsidRPr="00FE040A" w:rsidRDefault="00AA05F8" w:rsidP="00AA05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A05F8" w:rsidRPr="00FE040A" w:rsidRDefault="00AA05F8" w:rsidP="00AA05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05F8" w:rsidRPr="00FE040A" w:rsidRDefault="00AA05F8" w:rsidP="00AA05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A05F8" w:rsidRDefault="00AA05F8" w:rsidP="00AA05F8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45"/>
      <w:bookmarkEnd w:id="7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46"/>
      <w:bookmarkEnd w:id="8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7"/>
      <w:bookmarkEnd w:id="9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A05F8" w:rsidRPr="00AA05F8" w:rsidRDefault="00AA05F8" w:rsidP="00AA05F8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AA05F8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2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A05F8">
        <w:rPr>
          <w:rFonts w:ascii="Times New Roman" w:hAnsi="Times New Roman"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AA05F8">
        <w:rPr>
          <w:rFonts w:ascii="Times New Roman" w:hAnsi="Times New Roman"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A05F8">
        <w:rPr>
          <w:rFonts w:ascii="Times New Roman" w:hAnsi="Times New Roman"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0" w:name="_Toc124426249"/>
      <w:bookmarkEnd w:id="10"/>
    </w:p>
    <w:p w:rsidR="00AA05F8" w:rsidRPr="00AA05F8" w:rsidRDefault="00AA05F8" w:rsidP="00AA05F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  <w:sectPr w:rsidR="00AA05F8" w:rsidSect="005416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05F8" w:rsidRDefault="00AA05F8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A05F8" w:rsidRPr="00AA05F8" w:rsidRDefault="00AA05F8" w:rsidP="00AA05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3063"/>
      </w:tblGrid>
      <w:tr w:rsidR="00AA05F8" w:rsidRPr="00AA05F8" w:rsidTr="00A3404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F8" w:rsidRPr="00AA05F8" w:rsidTr="00A34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5804B3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183C56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AA05F8" w:rsidTr="00A34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C2393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05F8" w:rsidRPr="00AA05F8" w:rsidRDefault="00AA05F8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805E14" w:rsidRDefault="00805E14" w:rsidP="00AA05F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  <w:sectPr w:rsidR="00805E14" w:rsidSect="00AA05F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AA05F8" w:rsidRPr="00805E14" w:rsidRDefault="00AA05F8" w:rsidP="00AA05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5E1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05E14" w:rsidRPr="00805E14" w:rsidRDefault="00805E14" w:rsidP="00805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5E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3142"/>
        <w:gridCol w:w="946"/>
        <w:gridCol w:w="1841"/>
        <w:gridCol w:w="3063"/>
      </w:tblGrid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gridSpan w:val="2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580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E14" w:rsidRPr="00805E14" w:rsidRDefault="00805E14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E14" w:rsidRPr="00805E14" w:rsidRDefault="00805E14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E14" w:rsidRPr="00805E14" w:rsidRDefault="00805E14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5804B3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F30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  <w:r w:rsidR="00580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D92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3D92" w:rsidRPr="005E3D92" w:rsidRDefault="005E3D92" w:rsidP="00A340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Парабола, координаты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2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уравнение. Решение уравнений,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сводящихся к линейным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рекуррентной формулой и формулой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183C56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Графическое решение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 и 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805E14">
        <w:trPr>
          <w:gridAfter w:val="1"/>
          <w:wAfter w:w="306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804B3" w:rsidRPr="00A266C7" w:rsidRDefault="005804B3" w:rsidP="005804B3">
      <w:pPr>
        <w:spacing w:after="0"/>
        <w:rPr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804B3" w:rsidRPr="00A266C7" w:rsidRDefault="005804B3" w:rsidP="005804B3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804B3" w:rsidRPr="00A266C7" w:rsidRDefault="005804B3" w:rsidP="005804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6C7">
        <w:rPr>
          <w:rStyle w:val="c1"/>
          <w:rFonts w:ascii="Times New Roman" w:hAnsi="Times New Roman" w:cs="Times New Roman"/>
          <w:sz w:val="24"/>
          <w:szCs w:val="24"/>
          <w:lang w:val="ru-RU"/>
        </w:rPr>
        <w:t>С.М.Никольский, М.К.Потапов,</w:t>
      </w:r>
      <w:r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Н.Н.Решетников и др. Алгебра, 9</w:t>
      </w:r>
      <w:r w:rsidRPr="00A266C7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класс. </w:t>
      </w:r>
      <w:r w:rsidRPr="00A266C7">
        <w:rPr>
          <w:rFonts w:ascii="Times New Roman" w:hAnsi="Times New Roman" w:cs="Times New Roman"/>
          <w:sz w:val="24"/>
          <w:szCs w:val="24"/>
          <w:lang w:val="ru-RU"/>
        </w:rPr>
        <w:t>Учебник для общеобразовательных организаций. М.: Просвещение, 2020.</w:t>
      </w:r>
    </w:p>
    <w:p w:rsidR="005804B3" w:rsidRPr="00A266C7" w:rsidRDefault="005804B3" w:rsidP="005804B3">
      <w:pPr>
        <w:spacing w:after="0" w:line="480" w:lineRule="auto"/>
        <w:rPr>
          <w:sz w:val="24"/>
          <w:szCs w:val="24"/>
          <w:lang w:val="ru-RU"/>
        </w:rPr>
      </w:pPr>
    </w:p>
    <w:p w:rsidR="005804B3" w:rsidRPr="00A266C7" w:rsidRDefault="005804B3" w:rsidP="005804B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5804B3" w:rsidRPr="00A266C7" w:rsidRDefault="005804B3" w:rsidP="005804B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</w:p>
    <w:p w:rsidR="00AA05F8" w:rsidRDefault="00AA05F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0D85" w:rsidRDefault="00F40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Pr="003D2372" w:rsidRDefault="005804B3" w:rsidP="005804B3">
      <w:pPr>
        <w:jc w:val="right"/>
        <w:rPr>
          <w:rFonts w:ascii="Times New Roman" w:hAnsi="Times New Roman" w:cs="Times New Roman"/>
          <w:lang w:val="ru-RU"/>
        </w:rPr>
      </w:pPr>
      <w:r w:rsidRPr="003D2372">
        <w:rPr>
          <w:rFonts w:ascii="Times New Roman" w:hAnsi="Times New Roman" w:cs="Times New Roman"/>
          <w:lang w:val="ru-RU"/>
        </w:rPr>
        <w:lastRenderedPageBreak/>
        <w:t>Приложение 1</w:t>
      </w:r>
    </w:p>
    <w:p w:rsidR="005804B3" w:rsidRDefault="005804B3" w:rsidP="005804B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«Алгебра</w:t>
      </w:r>
      <w:r>
        <w:rPr>
          <w:rFonts w:ascii="Times New Roman" w:hAnsi="Times New Roman" w:cs="Times New Roman"/>
          <w:sz w:val="24"/>
          <w:szCs w:val="24"/>
          <w:lang w:val="ru-RU"/>
        </w:rPr>
        <w:t>, 9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f0"/>
        <w:tblW w:w="0" w:type="auto"/>
        <w:tblLook w:val="04A0"/>
      </w:tblPr>
      <w:tblGrid>
        <w:gridCol w:w="3085"/>
        <w:gridCol w:w="6486"/>
      </w:tblGrid>
      <w:tr w:rsidR="00F40D85" w:rsidTr="00A34041">
        <w:tc>
          <w:tcPr>
            <w:tcW w:w="3085" w:type="dxa"/>
            <w:vMerge w:val="restart"/>
            <w:vAlign w:val="center"/>
          </w:tcPr>
          <w:p w:rsidR="00F40D85" w:rsidRPr="003D2372" w:rsidRDefault="00F40D85" w:rsidP="00A340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F40D85" w:rsidRPr="000D6737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Pr="00982530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Pr="00B779C3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Контрольная работа 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Pr="00B779C3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D85" w:rsidTr="00A34041">
        <w:tc>
          <w:tcPr>
            <w:tcW w:w="3085" w:type="dxa"/>
          </w:tcPr>
          <w:p w:rsidR="00F40D85" w:rsidRPr="000D6737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0D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промежуточной аттестации.</w:t>
            </w:r>
          </w:p>
        </w:tc>
        <w:tc>
          <w:tcPr>
            <w:tcW w:w="6486" w:type="dxa"/>
          </w:tcPr>
          <w:p w:rsidR="00F40D85" w:rsidRPr="00B779C3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Итоговая контрольная работа</w:t>
            </w:r>
          </w:p>
        </w:tc>
      </w:tr>
    </w:tbl>
    <w:p w:rsidR="005804B3" w:rsidRDefault="005804B3" w:rsidP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779C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CC3B3C" w:rsidRPr="00CC3B3C" w:rsidRDefault="00CC3B3C" w:rsidP="00CC3B3C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r w:rsidRPr="00CC3B3C">
        <w:rPr>
          <w:rFonts w:ascii="Times New Roman" w:hAnsi="Times New Roman" w:cs="Times New Roman"/>
        </w:rPr>
        <w:t>Фонд оценочных средств</w:t>
      </w:r>
    </w:p>
    <w:tbl>
      <w:tblPr>
        <w:tblStyle w:val="af0"/>
        <w:tblW w:w="0" w:type="auto"/>
        <w:tblLook w:val="04A0"/>
      </w:tblPr>
      <w:tblGrid>
        <w:gridCol w:w="959"/>
        <w:gridCol w:w="2517"/>
        <w:gridCol w:w="2903"/>
        <w:gridCol w:w="3475"/>
      </w:tblGrid>
      <w:tr w:rsidR="00CC3B3C" w:rsidTr="00BF1C2A">
        <w:trPr>
          <w:trHeight w:val="569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2903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Методическое обеспечение</w:t>
            </w:r>
          </w:p>
        </w:tc>
      </w:tr>
      <w:tr w:rsidR="00CC3B3C" w:rsidRPr="00183C56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Pr="00B779C3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"Функции"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183C56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"Уравнения с одной переменной"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183C56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"Системы уравнений"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183C56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183C56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Pr="00805E14" w:rsidRDefault="00CC3B3C" w:rsidP="00BF1C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"Числовые последовательности"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183C56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Pr="001C3B76" w:rsidRDefault="00CC3B3C" w:rsidP="00BF1C2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CC3B3C" w:rsidRPr="00CC3B3C" w:rsidRDefault="00CC3B3C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83C56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5804B3" w:rsidRDefault="005804B3" w:rsidP="005804B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83C56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5804B3" w:rsidRPr="00AF7DCD" w:rsidRDefault="005804B3" w:rsidP="005804B3">
      <w:pPr>
        <w:pStyle w:val="af2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работа выполнена полностью;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в логических рассуждениях и обосновании решения нет пробелов и ошибок;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5804B3" w:rsidRPr="00AF7DCD" w:rsidRDefault="005804B3" w:rsidP="005804B3">
      <w:pPr>
        <w:pStyle w:val="af2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lastRenderedPageBreak/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5804B3" w:rsidRPr="00AF7DCD" w:rsidRDefault="005804B3" w:rsidP="005804B3">
      <w:pPr>
        <w:pStyle w:val="af2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5804B3" w:rsidRPr="00AF7DCD" w:rsidRDefault="005804B3" w:rsidP="005804B3">
      <w:pPr>
        <w:pStyle w:val="af2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5804B3" w:rsidRPr="00AF7DCD" w:rsidRDefault="005804B3" w:rsidP="005804B3">
      <w:pPr>
        <w:pStyle w:val="af2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Активность участия.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Самостоятельность.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Оригинальность суждений.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5804B3" w:rsidRPr="00AF7DCD" w:rsidRDefault="005804B3" w:rsidP="005804B3">
      <w:pPr>
        <w:pStyle w:val="af2"/>
        <w:numPr>
          <w:ilvl w:val="0"/>
          <w:numId w:val="10"/>
        </w:numPr>
        <w:spacing w:before="0" w:beforeAutospacing="0" w:after="0" w:afterAutospacing="0"/>
      </w:pPr>
      <w:r w:rsidRPr="00AF7DCD">
        <w:t>Знания, понимания, глубины усвоения обучающимся всего объёма программного материала.</w:t>
      </w:r>
    </w:p>
    <w:p w:rsidR="005804B3" w:rsidRPr="00AF7DCD" w:rsidRDefault="005804B3" w:rsidP="005804B3">
      <w:pPr>
        <w:pStyle w:val="af2"/>
        <w:numPr>
          <w:ilvl w:val="0"/>
          <w:numId w:val="10"/>
        </w:numPr>
        <w:spacing w:before="0" w:beforeAutospacing="0" w:after="0" w:afterAutospacing="0"/>
      </w:pPr>
      <w:r w:rsidRPr="00AF7DCD"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5804B3" w:rsidRPr="00AF7DCD" w:rsidRDefault="005804B3" w:rsidP="005804B3">
      <w:pPr>
        <w:pStyle w:val="af2"/>
        <w:numPr>
          <w:ilvl w:val="0"/>
          <w:numId w:val="10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5804B3" w:rsidRPr="00AF7DCD" w:rsidRDefault="005804B3" w:rsidP="005804B3">
      <w:pPr>
        <w:pStyle w:val="af2"/>
        <w:numPr>
          <w:ilvl w:val="0"/>
          <w:numId w:val="11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5804B3" w:rsidRPr="00AF7DCD" w:rsidRDefault="005804B3" w:rsidP="005804B3">
      <w:pPr>
        <w:pStyle w:val="af2"/>
        <w:numPr>
          <w:ilvl w:val="0"/>
          <w:numId w:val="11"/>
        </w:numPr>
        <w:spacing w:before="0" w:beforeAutospacing="0" w:after="0" w:afterAutospacing="0"/>
      </w:pPr>
      <w:r w:rsidRPr="00AF7DCD"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5804B3" w:rsidRPr="00AF7DCD" w:rsidRDefault="005804B3" w:rsidP="005804B3">
      <w:pPr>
        <w:pStyle w:val="af2"/>
        <w:numPr>
          <w:ilvl w:val="0"/>
          <w:numId w:val="11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5804B3" w:rsidRPr="00AF7DCD" w:rsidRDefault="005804B3" w:rsidP="005804B3">
      <w:pPr>
        <w:pStyle w:val="af2"/>
        <w:numPr>
          <w:ilvl w:val="0"/>
          <w:numId w:val="12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5804B3" w:rsidRPr="00AF7DCD" w:rsidRDefault="005804B3" w:rsidP="005804B3">
      <w:pPr>
        <w:pStyle w:val="af2"/>
        <w:numPr>
          <w:ilvl w:val="0"/>
          <w:numId w:val="12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5804B3" w:rsidRPr="00AF7DCD" w:rsidRDefault="005804B3" w:rsidP="005804B3">
      <w:pPr>
        <w:pStyle w:val="af2"/>
        <w:numPr>
          <w:ilvl w:val="0"/>
          <w:numId w:val="12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lastRenderedPageBreak/>
        <w:t>Ставится за полное незнание изученного материала, отсутствие элементарных умений и навыков.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3"/>
          <w:rFonts w:eastAsiaTheme="majorEastAsia"/>
          <w:u w:val="single"/>
        </w:rPr>
        <w:t>Грубые ошибки:</w:t>
      </w:r>
    </w:p>
    <w:p w:rsidR="005804B3" w:rsidRPr="00AF7DCD" w:rsidRDefault="005804B3" w:rsidP="005804B3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5804B3" w:rsidRPr="00AF7DCD" w:rsidRDefault="005804B3" w:rsidP="005804B3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5804B3" w:rsidRPr="00AF7DCD" w:rsidRDefault="005804B3" w:rsidP="005804B3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  <w:rPr>
          <w:rStyle w:val="af3"/>
          <w:rFonts w:eastAsiaTheme="majorEastAsia"/>
          <w:u w:val="single"/>
        </w:rPr>
      </w:pP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3"/>
          <w:rFonts w:eastAsiaTheme="majorEastAsia"/>
          <w:u w:val="single"/>
        </w:rPr>
        <w:t>Негрубые ошибки: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</w:p>
    <w:p w:rsidR="005804B3" w:rsidRPr="004C68CA" w:rsidRDefault="005804B3" w:rsidP="005804B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Pr="00805E14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804B3" w:rsidRPr="00805E14" w:rsidSect="00805E14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B1108F"/>
    <w:multiLevelType w:val="multilevel"/>
    <w:tmpl w:val="D7CC3C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55C35"/>
    <w:multiLevelType w:val="multilevel"/>
    <w:tmpl w:val="35764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D3B85"/>
    <w:multiLevelType w:val="multilevel"/>
    <w:tmpl w:val="54DAA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236162"/>
    <w:multiLevelType w:val="multilevel"/>
    <w:tmpl w:val="8C18E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F13B89"/>
    <w:multiLevelType w:val="multilevel"/>
    <w:tmpl w:val="83E8F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F41157"/>
    <w:multiLevelType w:val="multilevel"/>
    <w:tmpl w:val="CDF24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4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AA05F8"/>
    <w:rsid w:val="001226B8"/>
    <w:rsid w:val="00160CDD"/>
    <w:rsid w:val="00183C56"/>
    <w:rsid w:val="004E0D4C"/>
    <w:rsid w:val="0054161A"/>
    <w:rsid w:val="005804B3"/>
    <w:rsid w:val="005E3D92"/>
    <w:rsid w:val="00673445"/>
    <w:rsid w:val="0067474F"/>
    <w:rsid w:val="00805E14"/>
    <w:rsid w:val="00981679"/>
    <w:rsid w:val="00A34041"/>
    <w:rsid w:val="00A50DF0"/>
    <w:rsid w:val="00A643EE"/>
    <w:rsid w:val="00AA05F8"/>
    <w:rsid w:val="00B247B9"/>
    <w:rsid w:val="00BC14A7"/>
    <w:rsid w:val="00C2393C"/>
    <w:rsid w:val="00CC3B3C"/>
    <w:rsid w:val="00D05BF9"/>
    <w:rsid w:val="00D85387"/>
    <w:rsid w:val="00E60BAC"/>
    <w:rsid w:val="00F30DAF"/>
    <w:rsid w:val="00F40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F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05E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5E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05E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05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5F8"/>
    <w:pPr>
      <w:spacing w:after="0" w:line="240" w:lineRule="auto"/>
    </w:pPr>
    <w:rPr>
      <w:lang w:val="en-US"/>
    </w:rPr>
  </w:style>
  <w:style w:type="character" w:customStyle="1" w:styleId="CharAttribute484">
    <w:name w:val="CharAttribute484"/>
    <w:rsid w:val="00AA05F8"/>
    <w:rPr>
      <w:rFonts w:ascii="Times New Roman" w:eastAsia="Times New Roman" w:hAnsi="Times New Roman" w:cs="Times New Roman"/>
      <w:i/>
      <w:sz w:val="28"/>
    </w:rPr>
  </w:style>
  <w:style w:type="paragraph" w:styleId="a4">
    <w:name w:val="Body Text"/>
    <w:basedOn w:val="a"/>
    <w:link w:val="a5"/>
    <w:rsid w:val="00AA05F8"/>
    <w:pPr>
      <w:widowControl w:val="0"/>
      <w:suppressAutoHyphens/>
      <w:spacing w:after="120" w:line="240" w:lineRule="auto"/>
    </w:pPr>
    <w:rPr>
      <w:rFonts w:ascii="Times New Roman" w:eastAsia="Arial Unicode MS" w:hAnsi="Times New Roman" w:cs="Lohit Hindi"/>
      <w:kern w:val="1"/>
      <w:sz w:val="24"/>
      <w:szCs w:val="24"/>
      <w:lang w:val="ru-RU" w:eastAsia="zh-CN" w:bidi="hi-IN"/>
    </w:rPr>
  </w:style>
  <w:style w:type="character" w:customStyle="1" w:styleId="a5">
    <w:name w:val="Основной текст Знак"/>
    <w:basedOn w:val="a0"/>
    <w:link w:val="a4"/>
    <w:rsid w:val="00AA05F8"/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paragraph" w:customStyle="1" w:styleId="ParaAttribute10">
    <w:name w:val="ParaAttribute10"/>
    <w:rsid w:val="00AA05F8"/>
    <w:pPr>
      <w:widowControl w:val="0"/>
      <w:suppressAutoHyphens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AA05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05E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05E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05E1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05E1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805E14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E14"/>
    <w:rPr>
      <w:lang w:val="en-US"/>
    </w:rPr>
  </w:style>
  <w:style w:type="paragraph" w:styleId="a9">
    <w:name w:val="Normal Indent"/>
    <w:basedOn w:val="a"/>
    <w:uiPriority w:val="99"/>
    <w:unhideWhenUsed/>
    <w:rsid w:val="00805E14"/>
    <w:pPr>
      <w:ind w:left="720"/>
    </w:pPr>
  </w:style>
  <w:style w:type="paragraph" w:styleId="aa">
    <w:name w:val="Subtitle"/>
    <w:basedOn w:val="a"/>
    <w:next w:val="a"/>
    <w:link w:val="ab"/>
    <w:uiPriority w:val="11"/>
    <w:qFormat/>
    <w:rsid w:val="00805E1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805E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805E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805E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805E14"/>
    <w:rPr>
      <w:i/>
      <w:iCs/>
    </w:rPr>
  </w:style>
  <w:style w:type="character" w:styleId="af">
    <w:name w:val="Hyperlink"/>
    <w:basedOn w:val="a0"/>
    <w:uiPriority w:val="99"/>
    <w:unhideWhenUsed/>
    <w:rsid w:val="00805E14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05E1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805E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5804B3"/>
  </w:style>
  <w:style w:type="paragraph" w:styleId="af2">
    <w:name w:val="Normal (Web)"/>
    <w:basedOn w:val="a"/>
    <w:uiPriority w:val="99"/>
    <w:semiHidden/>
    <w:unhideWhenUsed/>
    <w:rsid w:val="0058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5804B3"/>
    <w:rPr>
      <w:b/>
      <w:bCs/>
    </w:rPr>
  </w:style>
  <w:style w:type="character" w:customStyle="1" w:styleId="fontstyle01">
    <w:name w:val="fontstyle01"/>
    <w:basedOn w:val="a0"/>
    <w:rsid w:val="0067474F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9842" TargetMode="External"/><Relationship Id="rId18" Type="http://schemas.openxmlformats.org/officeDocument/2006/relationships/hyperlink" Target="https://m.edsoo.ru/7f43a31e" TargetMode="External"/><Relationship Id="rId26" Type="http://schemas.openxmlformats.org/officeDocument/2006/relationships/hyperlink" Target="https://m.edsoo.ru/7f43c9b6" TargetMode="External"/><Relationship Id="rId39" Type="http://schemas.openxmlformats.org/officeDocument/2006/relationships/hyperlink" Target="https://m.edsoo.ru/7f43b098" TargetMode="External"/><Relationship Id="rId21" Type="http://schemas.openxmlformats.org/officeDocument/2006/relationships/hyperlink" Target="https://m.edsoo.ru/7f43bf66" TargetMode="External"/><Relationship Id="rId34" Type="http://schemas.openxmlformats.org/officeDocument/2006/relationships/hyperlink" Target="https://m.edsoo.ru/7f43af08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a03a" TargetMode="External"/><Relationship Id="rId20" Type="http://schemas.openxmlformats.org/officeDocument/2006/relationships/hyperlink" Target="https://m.edsoo.ru/7f43ab84" TargetMode="External"/><Relationship Id="rId29" Type="http://schemas.openxmlformats.org/officeDocument/2006/relationships/hyperlink" Target="https://m.edsoo.ru/7f43d0b4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c3d0" TargetMode="External"/><Relationship Id="rId32" Type="http://schemas.openxmlformats.org/officeDocument/2006/relationships/hyperlink" Target="https://m.edsoo.ru/7f43ad5a" TargetMode="External"/><Relationship Id="rId37" Type="http://schemas.openxmlformats.org/officeDocument/2006/relationships/hyperlink" Target="https://m.edsoo.ru/7f43b2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9eb4" TargetMode="External"/><Relationship Id="rId23" Type="http://schemas.openxmlformats.org/officeDocument/2006/relationships/hyperlink" Target="https://m.edsoo.ru/7f43c542" TargetMode="External"/><Relationship Id="rId28" Type="http://schemas.openxmlformats.org/officeDocument/2006/relationships/hyperlink" Target="https://m.edsoo.ru/7f43d0b4" TargetMode="External"/><Relationship Id="rId36" Type="http://schemas.openxmlformats.org/officeDocument/2006/relationships/hyperlink" Target="https://m.edsoo.ru/7f43b098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4516a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a526" TargetMode="External"/><Relationship Id="rId31" Type="http://schemas.openxmlformats.org/officeDocument/2006/relationships/hyperlink" Target="https://m.edsoo.ru/7f43d55a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99b4" TargetMode="External"/><Relationship Id="rId22" Type="http://schemas.openxmlformats.org/officeDocument/2006/relationships/hyperlink" Target="https://m.edsoo.ru/7f43c542" TargetMode="External"/><Relationship Id="rId27" Type="http://schemas.openxmlformats.org/officeDocument/2006/relationships/hyperlink" Target="https://m.edsoo.ru/7f43c9b6" TargetMode="External"/><Relationship Id="rId30" Type="http://schemas.openxmlformats.org/officeDocument/2006/relationships/hyperlink" Target="https://m.edsoo.ru/7f43d23a" TargetMode="External"/><Relationship Id="rId35" Type="http://schemas.openxmlformats.org/officeDocument/2006/relationships/hyperlink" Target="https://m.edsoo.ru/7f43af08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96c6" TargetMode="External"/><Relationship Id="rId17" Type="http://schemas.openxmlformats.org/officeDocument/2006/relationships/hyperlink" Target="https://m.edsoo.ru/7f43a1ac" TargetMode="External"/><Relationship Id="rId25" Type="http://schemas.openxmlformats.org/officeDocument/2006/relationships/hyperlink" Target="https://m.edsoo.ru/7f43c3d0" TargetMode="External"/><Relationship Id="rId33" Type="http://schemas.openxmlformats.org/officeDocument/2006/relationships/hyperlink" Target="https://m.edsoo.ru/7f43af08" TargetMode="External"/><Relationship Id="rId38" Type="http://schemas.openxmlformats.org/officeDocument/2006/relationships/hyperlink" Target="https://m.edsoo.ru/7f43b5a2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22</Pages>
  <Words>6315</Words>
  <Characters>35999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8</cp:revision>
  <dcterms:created xsi:type="dcterms:W3CDTF">2023-08-29T10:38:00Z</dcterms:created>
  <dcterms:modified xsi:type="dcterms:W3CDTF">2024-09-04T08:19:00Z</dcterms:modified>
</cp:coreProperties>
</file>