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37" w:rsidRPr="0074385C" w:rsidRDefault="00DB5937" w:rsidP="00DB593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75516392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B5937" w:rsidRPr="0074385C" w:rsidRDefault="00DB5937" w:rsidP="00DB593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DB5937" w:rsidRPr="0074385C" w:rsidRDefault="00DB5937" w:rsidP="00DB593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DB5937" w:rsidRPr="0074385C" w:rsidRDefault="00DB5937" w:rsidP="00DB593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812d4357-d192-464c-8cb9-e2b95399e3c1"/>
      <w:r w:rsidRPr="0074385C">
        <w:rPr>
          <w:rFonts w:ascii="Times New Roman" w:eastAsia="Calibri" w:hAnsi="Times New Roman" w:cs="Times New Roman"/>
          <w:b/>
          <w:sz w:val="24"/>
          <w:szCs w:val="24"/>
        </w:rPr>
        <w:t>МБОУ "</w:t>
      </w:r>
      <w:proofErr w:type="spellStart"/>
      <w:r w:rsidRPr="0074385C">
        <w:rPr>
          <w:rFonts w:ascii="Times New Roman" w:eastAsia="Calibri" w:hAnsi="Times New Roman" w:cs="Times New Roman"/>
          <w:b/>
          <w:sz w:val="24"/>
          <w:szCs w:val="24"/>
        </w:rPr>
        <w:t>Красногорская</w:t>
      </w:r>
      <w:proofErr w:type="spellEnd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СОШ"</w:t>
      </w:r>
      <w:bookmarkEnd w:id="1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‌‌ </w:t>
      </w:r>
    </w:p>
    <w:tbl>
      <w:tblPr>
        <w:tblW w:w="10291" w:type="dxa"/>
        <w:tblInd w:w="-176" w:type="dxa"/>
        <w:tblLook w:val="04A0" w:firstRow="1" w:lastRow="0" w:firstColumn="1" w:lastColumn="0" w:noHBand="0" w:noVBand="1"/>
      </w:tblPr>
      <w:tblGrid>
        <w:gridCol w:w="3403"/>
        <w:gridCol w:w="3402"/>
        <w:gridCol w:w="3486"/>
      </w:tblGrid>
      <w:tr w:rsidR="00DB5937" w:rsidRPr="0074385C" w:rsidTr="00DB5937">
        <w:trPr>
          <w:trHeight w:val="2789"/>
        </w:trPr>
        <w:tc>
          <w:tcPr>
            <w:tcW w:w="3403" w:type="dxa"/>
          </w:tcPr>
          <w:p w:rsidR="00DB5937" w:rsidRPr="0074385C" w:rsidRDefault="00DB5937" w:rsidP="00517A3B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‌‌</w:t>
            </w: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​РАССМОТРЕНО</w:t>
            </w:r>
          </w:p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ШМО  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№1от 28.08.24г. </w:t>
            </w:r>
          </w:p>
          <w:p w:rsidR="00DB5937" w:rsidRPr="0074385C" w:rsidRDefault="00DB5937" w:rsidP="00517A3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 МБОУ 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DB5937" w:rsidRPr="0074385C" w:rsidRDefault="00DB5937" w:rsidP="00517A3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</w:t>
            </w:r>
          </w:p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Е.И.Дайбов</w:t>
            </w:r>
            <w:proofErr w:type="spellEnd"/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B5937" w:rsidRPr="0074385C" w:rsidRDefault="00DB5937" w:rsidP="00517A3B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№60 от 30.08.24г</w:t>
            </w:r>
          </w:p>
          <w:p w:rsidR="00DB5937" w:rsidRPr="0074385C" w:rsidRDefault="00DB5937" w:rsidP="00517A3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5937" w:rsidRPr="0074385C" w:rsidRDefault="00DB5937" w:rsidP="00DB593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5937" w:rsidRDefault="00DB5937" w:rsidP="00DB5937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color w:val="FF0000"/>
          <w:szCs w:val="24"/>
        </w:rPr>
        <w:t xml:space="preserve">          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ВЫПИ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С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КА из А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ОО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П</w:t>
      </w: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для </w:t>
      </w:r>
      <w:proofErr w:type="gramStart"/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>обучающихся</w:t>
      </w:r>
      <w:proofErr w:type="gramEnd"/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с умственной отсталостью</w:t>
      </w:r>
    </w:p>
    <w:p w:rsidR="00DB5937" w:rsidRPr="00DB5937" w:rsidRDefault="00DB5937" w:rsidP="00DB5937">
      <w:pPr>
        <w:widowControl w:val="0"/>
        <w:spacing w:line="275" w:lineRule="auto"/>
        <w:ind w:left="2197" w:right="2015"/>
        <w:jc w:val="center"/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pacing w:val="-2"/>
          <w:sz w:val="24"/>
          <w:szCs w:val="28"/>
          <w:lang w:eastAsia="ru-RU"/>
        </w:rPr>
        <w:t xml:space="preserve"> (интеллектуальными нарушениями)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 xml:space="preserve"> </w:t>
      </w:r>
    </w:p>
    <w:p w:rsidR="00DB5937" w:rsidRPr="00DB5937" w:rsidRDefault="00DB5937" w:rsidP="00DB5937">
      <w:pPr>
        <w:widowControl w:val="0"/>
        <w:spacing w:after="0" w:line="275" w:lineRule="auto"/>
        <w:ind w:left="2197" w:right="201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(для</w:t>
      </w:r>
      <w:r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 xml:space="preserve"> </w:t>
      </w:r>
      <w:r w:rsidRPr="00DB5937">
        <w:rPr>
          <w:rFonts w:ascii="Times New Roman" w:eastAsia="Calibri" w:hAnsi="Times New Roman" w:cs="Times New Roman"/>
          <w:spacing w:val="2"/>
          <w:sz w:val="24"/>
          <w:szCs w:val="28"/>
          <w:lang w:eastAsia="ru-RU"/>
        </w:rPr>
        <w:t>1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-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Pr="00DB5937">
        <w:rPr>
          <w:rFonts w:ascii="Times New Roman" w:eastAsia="Calibri" w:hAnsi="Times New Roman" w:cs="Times New Roman"/>
          <w:spacing w:val="3"/>
          <w:sz w:val="24"/>
          <w:szCs w:val="28"/>
          <w:lang w:eastAsia="ru-RU"/>
        </w:rPr>
        <w:t>к</w:t>
      </w:r>
      <w:r w:rsidRPr="00DB5937">
        <w:rPr>
          <w:rFonts w:ascii="Times New Roman" w:eastAsia="Calibri" w:hAnsi="Times New Roman" w:cs="Times New Roman"/>
          <w:spacing w:val="-7"/>
          <w:sz w:val="24"/>
          <w:szCs w:val="28"/>
          <w:lang w:eastAsia="ru-RU"/>
        </w:rPr>
        <w:t>л</w:t>
      </w:r>
      <w:r w:rsidRPr="00DB5937">
        <w:rPr>
          <w:rFonts w:ascii="Times New Roman" w:eastAsia="Calibri" w:hAnsi="Times New Roman" w:cs="Times New Roman"/>
          <w:spacing w:val="1"/>
          <w:sz w:val="24"/>
          <w:szCs w:val="28"/>
          <w:lang w:eastAsia="ru-RU"/>
        </w:rPr>
        <w:t>а</w:t>
      </w:r>
      <w:r w:rsidRPr="00DB5937">
        <w:rPr>
          <w:rFonts w:ascii="Times New Roman" w:eastAsia="Calibri" w:hAnsi="Times New Roman" w:cs="Times New Roman"/>
          <w:spacing w:val="-3"/>
          <w:sz w:val="24"/>
          <w:szCs w:val="28"/>
          <w:lang w:eastAsia="ru-RU"/>
        </w:rPr>
        <w:t>сс</w:t>
      </w:r>
      <w:r w:rsidRPr="00DB5937">
        <w:rPr>
          <w:rFonts w:ascii="Times New Roman" w:eastAsia="Calibri" w:hAnsi="Times New Roman" w:cs="Times New Roman"/>
          <w:spacing w:val="2"/>
          <w:sz w:val="24"/>
          <w:szCs w:val="28"/>
          <w:lang w:eastAsia="ru-RU"/>
        </w:rPr>
        <w:t>ов</w:t>
      </w:r>
      <w:r w:rsidRPr="00DB5937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) </w:t>
      </w:r>
    </w:p>
    <w:p w:rsidR="00DB5937" w:rsidRPr="0074385C" w:rsidRDefault="00DB5937" w:rsidP="00DB5937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B5937" w:rsidRPr="0074385C" w:rsidRDefault="00DB5937" w:rsidP="00DB593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DB5937" w:rsidRPr="0074385C" w:rsidRDefault="00DB5937" w:rsidP="00DB593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eastAsia="Calibri" w:hAnsi="Times New Roman" w:cs="Times New Roman"/>
          <w:b/>
          <w:sz w:val="24"/>
          <w:szCs w:val="24"/>
        </w:rPr>
        <w:t>Изобразительное искусство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B5937" w:rsidRPr="0074385C" w:rsidRDefault="00DB5937" w:rsidP="00DB5937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74385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1-4</w:t>
      </w: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</w:p>
    <w:p w:rsidR="00DB5937" w:rsidRPr="0074385C" w:rsidRDefault="00DB5937" w:rsidP="00DB5937">
      <w:pPr>
        <w:spacing w:after="160" w:line="259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5937" w:rsidRPr="0074385C" w:rsidRDefault="00DB5937" w:rsidP="00DB593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B5937" w:rsidRPr="0074385C" w:rsidRDefault="00DB5937" w:rsidP="00DB593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B5937" w:rsidRPr="0074385C" w:rsidRDefault="00DB5937" w:rsidP="00DB593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B5937" w:rsidRPr="0074385C" w:rsidRDefault="00DB5937" w:rsidP="00DB593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DB5937" w:rsidRPr="0074385C" w:rsidRDefault="00DB5937" w:rsidP="00DB5937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Недосейкин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учитель изобразительного искусства</w:t>
      </w:r>
    </w:p>
    <w:p w:rsidR="00DB5937" w:rsidRPr="0074385C" w:rsidRDefault="00DB5937" w:rsidP="00DB5937">
      <w:pPr>
        <w:spacing w:after="160" w:line="259" w:lineRule="auto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5937" w:rsidRPr="0074385C" w:rsidRDefault="00DB5937" w:rsidP="00DB593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5937" w:rsidRPr="0074385C" w:rsidRDefault="00DB5937" w:rsidP="00DB5937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​</w:t>
      </w:r>
      <w:bookmarkStart w:id="2" w:name="0e4910b2-0dc6-4979-98e9-d24adea8d423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с. Красногорское</w:t>
      </w:r>
      <w:bookmarkEnd w:id="2"/>
      <w:r w:rsidRPr="0074385C">
        <w:rPr>
          <w:rFonts w:ascii="Times New Roman" w:eastAsia="Calibri" w:hAnsi="Times New Roman" w:cs="Times New Roman"/>
          <w:b/>
          <w:sz w:val="24"/>
          <w:szCs w:val="24"/>
        </w:rPr>
        <w:t>‌</w:t>
      </w:r>
      <w:bookmarkStart w:id="3" w:name="b7017331-7b65-4d10-acfe-a97fbc67345a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bookmarkEnd w:id="3"/>
      <w:r w:rsidRPr="0074385C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bookmarkEnd w:id="0"/>
    <w:p w:rsidR="00DB5937" w:rsidRDefault="00DB5937">
      <w:pPr>
        <w:sectPr w:rsidR="00DB59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5937" w:rsidRPr="00DB5937" w:rsidRDefault="00DB5937" w:rsidP="00DB5937">
      <w:pPr>
        <w:jc w:val="center"/>
        <w:rPr>
          <w:rFonts w:ascii="Times New Roman" w:hAnsi="Times New Roman" w:cs="Times New Roman"/>
          <w:b/>
          <w:sz w:val="24"/>
        </w:rPr>
      </w:pPr>
      <w:r w:rsidRPr="00DB5937"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(https://clck.ru/33NMkR</w:t>
      </w:r>
      <w:proofErr w:type="gramStart"/>
      <w:r w:rsidRPr="00DB5937">
        <w:rPr>
          <w:rFonts w:ascii="Times New Roman" w:hAnsi="Times New Roman" w:cs="Times New Roman"/>
          <w:sz w:val="24"/>
        </w:rPr>
        <w:t xml:space="preserve"> )</w:t>
      </w:r>
      <w:proofErr w:type="gramEnd"/>
      <w:r w:rsidRPr="00DB5937">
        <w:rPr>
          <w:rFonts w:ascii="Times New Roman" w:hAnsi="Times New Roman" w:cs="Times New Roman"/>
          <w:sz w:val="24"/>
        </w:rPr>
        <w:t>.</w:t>
      </w:r>
      <w:r w:rsidRPr="00DB5937">
        <w:rPr>
          <w:rFonts w:ascii="Times New Roman" w:hAnsi="Times New Roman" w:cs="Times New Roman"/>
          <w:sz w:val="24"/>
        </w:rPr>
        <w:tab/>
      </w:r>
      <w:r w:rsidRPr="00DB5937">
        <w:rPr>
          <w:rFonts w:ascii="Times New Roman" w:hAnsi="Times New Roman" w:cs="Times New Roman"/>
          <w:sz w:val="24"/>
        </w:rPr>
        <w:tab/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 xml:space="preserve">ФАООП УО (вариант 1) </w:t>
      </w:r>
      <w:proofErr w:type="gramStart"/>
      <w:r w:rsidRPr="00DB5937">
        <w:rPr>
          <w:rFonts w:ascii="Times New Roman" w:hAnsi="Times New Roman" w:cs="Times New Roman"/>
          <w:sz w:val="24"/>
        </w:rPr>
        <w:t>адресована</w:t>
      </w:r>
      <w:proofErr w:type="gramEnd"/>
      <w:r w:rsidRPr="00DB5937">
        <w:rPr>
          <w:rFonts w:ascii="Times New Roman" w:hAnsi="Times New Roman" w:cs="Times New Roman"/>
          <w:sz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  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Рабочая программа по учебному предмету «Рисование (изобразительное искусство)» в 4 классе рассчитана на 34 учебные недели и составляет 34 часа в год (1 час в неделю).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Федеральная адаптированная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 xml:space="preserve">Цель обучения - 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</w:t>
      </w:r>
      <w:proofErr w:type="gramStart"/>
      <w:r w:rsidRPr="00DB5937">
        <w:rPr>
          <w:rFonts w:ascii="Times New Roman" w:hAnsi="Times New Roman" w:cs="Times New Roman"/>
          <w:sz w:val="24"/>
        </w:rPr>
        <w:t>искусстве</w:t>
      </w:r>
      <w:proofErr w:type="gramEnd"/>
      <w:r w:rsidRPr="00DB5937">
        <w:rPr>
          <w:rFonts w:ascii="Times New Roman" w:hAnsi="Times New Roman" w:cs="Times New Roman"/>
          <w:sz w:val="24"/>
        </w:rPr>
        <w:t xml:space="preserve">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 xml:space="preserve">Задачи обучения: 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>
        <w:t>−</w:t>
      </w:r>
      <w:r>
        <w:tab/>
      </w:r>
      <w:r w:rsidRPr="00DB5937">
        <w:rPr>
          <w:rFonts w:ascii="Times New Roman" w:hAnsi="Times New Roman" w:cs="Times New Roman"/>
          <w:sz w:val="24"/>
        </w:rPr>
        <w:t>воспитание интереса к изобразительному искусству;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раскрытие значения изобразительного искусства в жизни человека;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воспитание в детях эстетического чувства и понимания красоты окружающего мира, художественного вкуса;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формирование знаний элементарных основ реалистического рисунка;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lastRenderedPageBreak/>
        <w:t>−</w:t>
      </w:r>
      <w:r w:rsidRPr="00DB5937">
        <w:rPr>
          <w:rFonts w:ascii="Times New Roman" w:hAnsi="Times New Roman" w:cs="Times New Roman"/>
          <w:sz w:val="24"/>
        </w:rPr>
        <w:tab/>
        <w:t>обучение разным видам изобразительной деятельности (рисованию, лепке, аппликации)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>
        <w:t>−</w:t>
      </w:r>
      <w:r>
        <w:tab/>
      </w:r>
      <w:r w:rsidRPr="00DB5937">
        <w:rPr>
          <w:rFonts w:ascii="Times New Roman" w:hAnsi="Times New Roman" w:cs="Times New Roman"/>
          <w:sz w:val="24"/>
        </w:rPr>
        <w:t xml:space="preserve">обучение правилам и законам композиции, </w:t>
      </w:r>
      <w:proofErr w:type="spellStart"/>
      <w:r w:rsidRPr="00DB5937">
        <w:rPr>
          <w:rFonts w:ascii="Times New Roman" w:hAnsi="Times New Roman" w:cs="Times New Roman"/>
          <w:sz w:val="24"/>
        </w:rPr>
        <w:t>цветоведения</w:t>
      </w:r>
      <w:proofErr w:type="spellEnd"/>
      <w:r w:rsidRPr="00DB5937">
        <w:rPr>
          <w:rFonts w:ascii="Times New Roman" w:hAnsi="Times New Roman" w:cs="Times New Roman"/>
          <w:sz w:val="24"/>
        </w:rPr>
        <w:t>, построениям орнамента и др., применяемым в разных видах изобразительной деятельности;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Рабочая программа по учебному предмету «Рисование (изобразительное искусство)» в 4 классе определяет следующие задачи: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DB5937" w:rsidRPr="00DB5937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обучение некоторым правилам работы над композицией в практической деятельности;</w:t>
      </w:r>
    </w:p>
    <w:p w:rsidR="00C7159C" w:rsidRDefault="00DB5937" w:rsidP="00DB5937">
      <w:pPr>
        <w:rPr>
          <w:rFonts w:ascii="Times New Roman" w:hAnsi="Times New Roman" w:cs="Times New Roman"/>
          <w:sz w:val="24"/>
        </w:rPr>
      </w:pPr>
      <w:r w:rsidRPr="00DB5937">
        <w:rPr>
          <w:rFonts w:ascii="Times New Roman" w:hAnsi="Times New Roman" w:cs="Times New Roman"/>
          <w:sz w:val="24"/>
        </w:rPr>
        <w:t>−</w:t>
      </w:r>
      <w:r w:rsidRPr="00DB5937">
        <w:rPr>
          <w:rFonts w:ascii="Times New Roman" w:hAnsi="Times New Roman" w:cs="Times New Roman"/>
          <w:sz w:val="24"/>
        </w:rPr>
        <w:tab/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</w:t>
      </w:r>
      <w:r>
        <w:rPr>
          <w:rFonts w:ascii="Times New Roman" w:hAnsi="Times New Roman" w:cs="Times New Roman"/>
          <w:sz w:val="24"/>
        </w:rPr>
        <w:t>.</w:t>
      </w:r>
    </w:p>
    <w:p w:rsidR="00DB5937" w:rsidRPr="00DB5937" w:rsidRDefault="00DB5937" w:rsidP="00DB5937">
      <w:pPr>
        <w:keepNext/>
        <w:widowControl w:val="0"/>
        <w:suppressAutoHyphens/>
        <w:spacing w:after="0" w:line="240" w:lineRule="auto"/>
        <w:ind w:left="1581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8"/>
          <w:lang w:val="x-none" w:eastAsia="hi-IN" w:bidi="hi-IN"/>
        </w:rPr>
      </w:pPr>
      <w:bookmarkStart w:id="4" w:name="_Toc144079631"/>
      <w:r w:rsidRPr="00DB5937">
        <w:rPr>
          <w:rFonts w:ascii="Times New Roman" w:eastAsia="Times New Roman" w:hAnsi="Times New Roman" w:cs="Times New Roman"/>
          <w:b/>
          <w:bCs/>
          <w:kern w:val="1"/>
          <w:sz w:val="24"/>
          <w:szCs w:val="28"/>
          <w:lang w:val="x-none" w:eastAsia="hi-IN" w:bidi="hi-IN"/>
        </w:rPr>
        <w:t>СОДЕРЖАНИЕ ОБУЧЕНИЯ</w:t>
      </w:r>
      <w:bookmarkEnd w:id="4"/>
    </w:p>
    <w:p w:rsidR="00DB5937" w:rsidRPr="009F706E" w:rsidRDefault="00DB5937" w:rsidP="009F706E">
      <w:pPr>
        <w:pStyle w:val="a3"/>
        <w:rPr>
          <w:rFonts w:ascii="Times New Roman" w:hAnsi="Times New Roman" w:cs="Times New Roman"/>
          <w:sz w:val="24"/>
          <w:lang w:eastAsia="ru-RU"/>
        </w:rPr>
      </w:pPr>
      <w:proofErr w:type="gramStart"/>
      <w:r w:rsidRPr="009F706E">
        <w:rPr>
          <w:rFonts w:ascii="Times New Roman" w:hAnsi="Times New Roman" w:cs="Times New Roman"/>
          <w:sz w:val="24"/>
          <w:lang w:eastAsia="ru-RU"/>
        </w:rPr>
        <w:t xml:space="preserve">На четвертом году обучения продолжается работа по формированию  у обучающихся интереса к изобразительному искусству, потребности к изображению наблюдаемых и рассматриваемых объектов, формирование различных способов воспроизведения предметов и объектов, воспринимаемых с натуры. </w:t>
      </w:r>
      <w:proofErr w:type="gramEnd"/>
    </w:p>
    <w:p w:rsidR="00DB5937" w:rsidRPr="009F706E" w:rsidRDefault="00DB5937" w:rsidP="009F706E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9F706E">
        <w:rPr>
          <w:rFonts w:ascii="Times New Roman" w:hAnsi="Times New Roman" w:cs="Times New Roman"/>
          <w:sz w:val="24"/>
          <w:lang w:eastAsia="ru-RU"/>
        </w:rPr>
        <w:t>В 4 классе в доступной форме,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:rsidR="00DB5937" w:rsidRPr="009F706E" w:rsidRDefault="00DB5937" w:rsidP="009F706E">
      <w:pPr>
        <w:pStyle w:val="a3"/>
        <w:rPr>
          <w:rFonts w:ascii="Times New Roman" w:hAnsi="Times New Roman" w:cs="Times New Roman"/>
          <w:sz w:val="24"/>
          <w:lang w:eastAsia="ru-RU"/>
        </w:rPr>
      </w:pPr>
      <w:proofErr w:type="gramStart"/>
      <w:r w:rsidRPr="009F706E">
        <w:rPr>
          <w:rFonts w:ascii="Times New Roman" w:hAnsi="Times New Roman" w:cs="Times New Roman"/>
          <w:sz w:val="24"/>
          <w:lang w:eastAsia="ru-RU"/>
        </w:rPr>
        <w:t>Знакомство с произведениями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  <w:proofErr w:type="gramEnd"/>
    </w:p>
    <w:p w:rsidR="009F706E" w:rsidRPr="009F706E" w:rsidRDefault="009F706E" w:rsidP="009F706E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9F706E">
        <w:rPr>
          <w:rFonts w:ascii="Times New Roman" w:hAnsi="Times New Roman" w:cs="Times New Roman"/>
          <w:b/>
          <w:sz w:val="24"/>
        </w:rPr>
        <w:t>ПЛАНИРУЕМЫЕ РЕЗУЛЬТАТЫ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b/>
          <w:sz w:val="24"/>
        </w:rPr>
      </w:pPr>
      <w:r w:rsidRPr="009F706E">
        <w:rPr>
          <w:rFonts w:ascii="Times New Roman" w:hAnsi="Times New Roman" w:cs="Times New Roman"/>
          <w:b/>
          <w:sz w:val="24"/>
        </w:rPr>
        <w:t xml:space="preserve">Личностные: 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осознание себя как ученика, формирование интереса (мотивации) к обучению;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воспитание уважительного отношения к иному мнению, истории и культуре других народов;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lastRenderedPageBreak/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 xml:space="preserve">принятие и освоение социальной роли </w:t>
      </w:r>
      <w:proofErr w:type="gramStart"/>
      <w:r w:rsidRPr="009F706E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9F706E">
        <w:rPr>
          <w:rFonts w:ascii="Times New Roman" w:hAnsi="Times New Roman" w:cs="Times New Roman"/>
          <w:sz w:val="24"/>
        </w:rPr>
        <w:t>, проявление социальных мотивов учебной деятельности;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воспитание эстетических потребностей, ценностей, чувств;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овладение начальными навыками адаптации в динамично изменяющемся и развивающемся мире;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овладение социально-бытовыми навыками, используемыми в повседневной жизни;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формирование навыков сотрудничества с взрослыми и сверстниками в разных социальных ситуациях.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b/>
          <w:sz w:val="24"/>
        </w:rPr>
      </w:pPr>
      <w:r w:rsidRPr="009F706E">
        <w:rPr>
          <w:rFonts w:ascii="Times New Roman" w:hAnsi="Times New Roman" w:cs="Times New Roman"/>
          <w:b/>
          <w:sz w:val="24"/>
        </w:rPr>
        <w:t>Предметные: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Минимальный уровень: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 xml:space="preserve">знать элементарные правила композиции, </w:t>
      </w:r>
      <w:proofErr w:type="spellStart"/>
      <w:r w:rsidRPr="009F706E">
        <w:rPr>
          <w:rFonts w:ascii="Times New Roman" w:hAnsi="Times New Roman" w:cs="Times New Roman"/>
          <w:sz w:val="24"/>
        </w:rPr>
        <w:t>цветоведения</w:t>
      </w:r>
      <w:proofErr w:type="spellEnd"/>
      <w:r w:rsidRPr="009F706E">
        <w:rPr>
          <w:rFonts w:ascii="Times New Roman" w:hAnsi="Times New Roman" w:cs="Times New Roman"/>
          <w:sz w:val="24"/>
        </w:rPr>
        <w:t>, передачи формы предмета;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уметь пользоваться материалами для рисования, аппликации, лепки;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знать название предметов, подлежащих рисованию, лепке и аппликации;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уметь организовывать рабочее место в зависимости от характера выполняемой работы;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следовать при выполнении работы инструкциям педагогического работника;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 xml:space="preserve">владеть некоторыми приемами  лепки (раскатывание, сплющивание, </w:t>
      </w:r>
      <w:proofErr w:type="spellStart"/>
      <w:r w:rsidRPr="009F706E">
        <w:rPr>
          <w:rFonts w:ascii="Times New Roman" w:hAnsi="Times New Roman" w:cs="Times New Roman"/>
          <w:sz w:val="24"/>
        </w:rPr>
        <w:t>отщипывание</w:t>
      </w:r>
      <w:proofErr w:type="spellEnd"/>
      <w:r w:rsidRPr="009F706E">
        <w:rPr>
          <w:rFonts w:ascii="Times New Roman" w:hAnsi="Times New Roman" w:cs="Times New Roman"/>
          <w:sz w:val="24"/>
        </w:rPr>
        <w:t>) и аппликации (вырезание и наклеивание);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рисовать по образцу предметы несложной формы и конструкции;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применять приемы работы с карандашом, гуашью, акварельными красками с целью передачи фактуры предмета;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ориентироваться в пространстве листа;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b/>
          <w:sz w:val="24"/>
        </w:rPr>
      </w:pPr>
      <w:r w:rsidRPr="009F706E"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b/>
          <w:sz w:val="24"/>
        </w:rPr>
        <w:t>Достаточный уровень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знать названия жанров изобразительного искусства;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знать названий некоторых народных и национальных промыслов (Дымково, Гжель, Хохлома и др.);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знать основных особенностей некоторых материалов, используемых в рисовании, лепке и аппликации;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proofErr w:type="gramStart"/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 xml:space="preserve">знать правила </w:t>
      </w:r>
      <w:proofErr w:type="spellStart"/>
      <w:r w:rsidRPr="009F706E">
        <w:rPr>
          <w:rFonts w:ascii="Times New Roman" w:hAnsi="Times New Roman" w:cs="Times New Roman"/>
          <w:sz w:val="24"/>
        </w:rPr>
        <w:t>цветоведения</w:t>
      </w:r>
      <w:proofErr w:type="spellEnd"/>
      <w:r w:rsidRPr="009F706E">
        <w:rPr>
          <w:rFonts w:ascii="Times New Roman" w:hAnsi="Times New Roman" w:cs="Times New Roman"/>
          <w:sz w:val="24"/>
        </w:rPr>
        <w:t>, светотени, перспективы; построения орнамента, стилизации формы предмета и др.;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знать виды аппликации (предметная, сюжетная, декоративная);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знать способы лепки (конструктивный, пластический, комбинированный);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находить необходимую для выполнения работы информацию в материалах учебника, рабочей тетради;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использовать разнообразные технологические способы выполнения аппликации;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применять разные способы лепки;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lastRenderedPageBreak/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9F706E" w:rsidRP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различать произведения живописи, графики, скульптуры, архитектуры и декоративно-прикладного искусства;</w:t>
      </w:r>
    </w:p>
    <w:p w:rsid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  <w:r w:rsidRPr="009F706E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</w:t>
      </w:r>
      <w:r w:rsidRPr="009F706E">
        <w:rPr>
          <w:rFonts w:ascii="Times New Roman" w:hAnsi="Times New Roman" w:cs="Times New Roman"/>
          <w:sz w:val="24"/>
        </w:rPr>
        <w:t>различать жанры  изобразительного искусства: пейзаж, портрет, натюрморт, сюжетное изображение.</w:t>
      </w:r>
    </w:p>
    <w:p w:rsid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</w:p>
    <w:p w:rsidR="009F706E" w:rsidRDefault="009F706E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</w:pPr>
    </w:p>
    <w:p w:rsidR="00E94095" w:rsidRDefault="00E94095" w:rsidP="009F706E">
      <w:pPr>
        <w:pStyle w:val="a3"/>
        <w:rPr>
          <w:rFonts w:ascii="Times New Roman" w:hAnsi="Times New Roman" w:cs="Times New Roman"/>
          <w:sz w:val="24"/>
        </w:rPr>
        <w:sectPr w:rsidR="00E940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4095" w:rsidRPr="0066774E" w:rsidRDefault="00E94095" w:rsidP="0066774E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6774E">
        <w:rPr>
          <w:rFonts w:ascii="Times New Roman" w:hAnsi="Times New Roman" w:cs="Times New Roman"/>
          <w:b/>
          <w:lang w:eastAsia="ru-RU"/>
        </w:rPr>
        <w:lastRenderedPageBreak/>
        <w:t>ТЕМАТИЧЕСКОЕ ПЛАНИРОВАНИЕ</w:t>
      </w:r>
    </w:p>
    <w:p w:rsidR="00E94095" w:rsidRPr="0066774E" w:rsidRDefault="00E94095" w:rsidP="0066774E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Style w:val="a4"/>
        <w:tblW w:w="15137" w:type="dxa"/>
        <w:tblLayout w:type="fixed"/>
        <w:tblLook w:val="04A0" w:firstRow="1" w:lastRow="0" w:firstColumn="1" w:lastColumn="0" w:noHBand="0" w:noVBand="1"/>
      </w:tblPr>
      <w:tblGrid>
        <w:gridCol w:w="680"/>
        <w:gridCol w:w="6941"/>
        <w:gridCol w:w="851"/>
        <w:gridCol w:w="1701"/>
        <w:gridCol w:w="1842"/>
        <w:gridCol w:w="3122"/>
      </w:tblGrid>
      <w:tr w:rsidR="00E94095" w:rsidRPr="0066774E" w:rsidTr="0066774E">
        <w:tc>
          <w:tcPr>
            <w:tcW w:w="680" w:type="dxa"/>
            <w:vMerge w:val="restart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66774E"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66774E">
              <w:rPr>
                <w:rFonts w:ascii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6941" w:type="dxa"/>
            <w:vMerge w:val="restart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Наименование разделов и тем программы</w:t>
            </w:r>
          </w:p>
        </w:tc>
        <w:tc>
          <w:tcPr>
            <w:tcW w:w="4394" w:type="dxa"/>
            <w:gridSpan w:val="3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3122" w:type="dxa"/>
            <w:vMerge w:val="restart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Электронные (цифровые) образовательные ресурсы</w:t>
            </w:r>
          </w:p>
        </w:tc>
      </w:tr>
      <w:tr w:rsidR="00E94095" w:rsidRPr="0066774E" w:rsidTr="0066774E">
        <w:tc>
          <w:tcPr>
            <w:tcW w:w="680" w:type="dxa"/>
            <w:vMerge/>
            <w:hideMark/>
          </w:tcPr>
          <w:p w:rsidR="00E94095" w:rsidRPr="0066774E" w:rsidRDefault="00E94095" w:rsidP="0066774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1" w:type="dxa"/>
            <w:vMerge/>
            <w:hideMark/>
          </w:tcPr>
          <w:p w:rsidR="00E94095" w:rsidRPr="0066774E" w:rsidRDefault="00E94095" w:rsidP="0066774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701" w:type="dxa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Контрольные работы</w:t>
            </w:r>
          </w:p>
        </w:tc>
        <w:tc>
          <w:tcPr>
            <w:tcW w:w="1842" w:type="dxa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6774E">
              <w:rPr>
                <w:rFonts w:ascii="Times New Roman" w:hAnsi="Times New Roman" w:cs="Times New Roman"/>
                <w:b/>
                <w:lang w:eastAsia="ru-RU"/>
              </w:rPr>
              <w:t>Практические работы</w:t>
            </w:r>
          </w:p>
        </w:tc>
        <w:tc>
          <w:tcPr>
            <w:tcW w:w="3122" w:type="dxa"/>
            <w:vMerge/>
            <w:hideMark/>
          </w:tcPr>
          <w:p w:rsidR="00E94095" w:rsidRPr="0066774E" w:rsidRDefault="00E94095" w:rsidP="0066774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4095" w:rsidRPr="0066774E" w:rsidTr="0066774E">
        <w:tc>
          <w:tcPr>
            <w:tcW w:w="680" w:type="dxa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7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1" w:type="dxa"/>
          </w:tcPr>
          <w:p w:rsidR="00E94095" w:rsidRPr="0066774E" w:rsidRDefault="00E94095" w:rsidP="0066774E">
            <w:pPr>
              <w:pStyle w:val="a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851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2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122" w:type="dxa"/>
          </w:tcPr>
          <w:p w:rsidR="00E94095" w:rsidRPr="0066774E" w:rsidRDefault="00E94095" w:rsidP="0066774E">
            <w:pPr>
              <w:pStyle w:val="a3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94095" w:rsidRPr="0066774E" w:rsidTr="0066774E">
        <w:tc>
          <w:tcPr>
            <w:tcW w:w="680" w:type="dxa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7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1" w:type="dxa"/>
          </w:tcPr>
          <w:p w:rsidR="00E94095" w:rsidRPr="0066774E" w:rsidRDefault="00E94095" w:rsidP="0066774E">
            <w:pPr>
              <w:pStyle w:val="a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851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2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122" w:type="dxa"/>
          </w:tcPr>
          <w:p w:rsidR="00E94095" w:rsidRPr="0066774E" w:rsidRDefault="00E94095" w:rsidP="0066774E">
            <w:pPr>
              <w:pStyle w:val="a3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7217D" w:rsidRPr="0066774E" w:rsidTr="0066774E">
        <w:tc>
          <w:tcPr>
            <w:tcW w:w="680" w:type="dxa"/>
          </w:tcPr>
          <w:p w:rsidR="00F7217D" w:rsidRPr="0066774E" w:rsidRDefault="00F7217D" w:rsidP="006677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7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1" w:type="dxa"/>
          </w:tcPr>
          <w:p w:rsidR="00F7217D" w:rsidRPr="0066774E" w:rsidRDefault="00F7217D" w:rsidP="0066774E">
            <w:pPr>
              <w:pStyle w:val="a3"/>
              <w:rPr>
                <w:rFonts w:ascii="Times New Roman" w:eastAsia="Times New Roman" w:hAnsi="Times New Roman" w:cs="Times New Roman"/>
                <w:color w:val="000000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</w:rPr>
              <w:t>«Обучение восприятию произведений искусства»</w:t>
            </w:r>
            <w:r w:rsidRPr="0066774E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851" w:type="dxa"/>
          </w:tcPr>
          <w:p w:rsidR="00F7217D" w:rsidRPr="0066774E" w:rsidRDefault="00F7217D" w:rsidP="0066774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</w:tcPr>
          <w:p w:rsidR="00F7217D" w:rsidRPr="0066774E" w:rsidRDefault="00F7217D" w:rsidP="0066774E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2" w:type="dxa"/>
          </w:tcPr>
          <w:p w:rsidR="00F7217D" w:rsidRPr="0066774E" w:rsidRDefault="005E4BB2" w:rsidP="0066774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bookmarkStart w:id="5" w:name="_GoBack"/>
            <w:bookmarkEnd w:id="5"/>
          </w:p>
        </w:tc>
        <w:tc>
          <w:tcPr>
            <w:tcW w:w="3122" w:type="dxa"/>
          </w:tcPr>
          <w:p w:rsidR="00F7217D" w:rsidRPr="0066774E" w:rsidRDefault="00F7217D" w:rsidP="0066774E">
            <w:pPr>
              <w:pStyle w:val="a3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94095" w:rsidRPr="0066774E" w:rsidTr="0066774E">
        <w:tc>
          <w:tcPr>
            <w:tcW w:w="680" w:type="dxa"/>
            <w:hideMark/>
          </w:tcPr>
          <w:p w:rsidR="00E94095" w:rsidRPr="0066774E" w:rsidRDefault="00F7217D" w:rsidP="006677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7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1" w:type="dxa"/>
          </w:tcPr>
          <w:p w:rsidR="00E94095" w:rsidRPr="0066774E" w:rsidRDefault="00E94095" w:rsidP="0066774E">
            <w:pPr>
              <w:pStyle w:val="a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851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2" w:type="dxa"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7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122" w:type="dxa"/>
          </w:tcPr>
          <w:p w:rsidR="00E94095" w:rsidRPr="0066774E" w:rsidRDefault="00E94095" w:rsidP="0066774E">
            <w:pPr>
              <w:pStyle w:val="a3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94095" w:rsidRPr="0066774E" w:rsidTr="0066774E">
        <w:tc>
          <w:tcPr>
            <w:tcW w:w="7621" w:type="dxa"/>
            <w:gridSpan w:val="2"/>
            <w:hideMark/>
          </w:tcPr>
          <w:p w:rsidR="00E94095" w:rsidRPr="0066774E" w:rsidRDefault="00E94095" w:rsidP="0066774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1701" w:type="dxa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hideMark/>
          </w:tcPr>
          <w:p w:rsidR="00E94095" w:rsidRPr="0066774E" w:rsidRDefault="00E94095" w:rsidP="0066774E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74E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3122" w:type="dxa"/>
            <w:hideMark/>
          </w:tcPr>
          <w:p w:rsidR="00E94095" w:rsidRPr="0066774E" w:rsidRDefault="00E94095" w:rsidP="0066774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9F706E" w:rsidRPr="0066774E" w:rsidRDefault="009F706E" w:rsidP="0066774E">
      <w:pPr>
        <w:pStyle w:val="a3"/>
        <w:rPr>
          <w:rFonts w:ascii="Times New Roman" w:hAnsi="Times New Roman" w:cs="Times New Roman"/>
        </w:rPr>
      </w:pPr>
    </w:p>
    <w:p w:rsidR="009F706E" w:rsidRDefault="009F706E" w:rsidP="00E94095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E94095">
        <w:rPr>
          <w:rFonts w:ascii="Times New Roman" w:hAnsi="Times New Roman" w:cs="Times New Roman"/>
          <w:b/>
          <w:sz w:val="24"/>
          <w:lang w:eastAsia="ru-RU"/>
        </w:rPr>
        <w:t>ПОУРОЧНОЕ ПЛАНИРОВАНИЕ</w:t>
      </w:r>
    </w:p>
    <w:p w:rsidR="00E94095" w:rsidRPr="00E94095" w:rsidRDefault="00E94095" w:rsidP="00E94095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958"/>
        <w:gridCol w:w="6663"/>
        <w:gridCol w:w="851"/>
        <w:gridCol w:w="1701"/>
        <w:gridCol w:w="1842"/>
        <w:gridCol w:w="3119"/>
      </w:tblGrid>
      <w:tr w:rsidR="0066774E" w:rsidRPr="009F706E" w:rsidTr="0066774E">
        <w:tc>
          <w:tcPr>
            <w:tcW w:w="958" w:type="dxa"/>
            <w:vMerge w:val="restart"/>
            <w:hideMark/>
          </w:tcPr>
          <w:p w:rsidR="009F706E" w:rsidRPr="00E94095" w:rsidRDefault="009F706E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E94095"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E94095">
              <w:rPr>
                <w:rFonts w:ascii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6663" w:type="dxa"/>
            <w:vMerge w:val="restart"/>
            <w:hideMark/>
          </w:tcPr>
          <w:p w:rsidR="009F706E" w:rsidRPr="00E94095" w:rsidRDefault="009F706E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7513" w:type="dxa"/>
            <w:gridSpan w:val="4"/>
            <w:hideMark/>
          </w:tcPr>
          <w:p w:rsidR="009F706E" w:rsidRPr="00E94095" w:rsidRDefault="009F706E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F52144" w:rsidRPr="009F706E" w:rsidTr="0066774E">
        <w:tc>
          <w:tcPr>
            <w:tcW w:w="958" w:type="dxa"/>
            <w:vMerge/>
            <w:hideMark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6663" w:type="dxa"/>
            <w:vMerge/>
            <w:hideMark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hideMark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701" w:type="dxa"/>
            <w:hideMark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Контрольные работы</w:t>
            </w:r>
          </w:p>
        </w:tc>
        <w:tc>
          <w:tcPr>
            <w:tcW w:w="1842" w:type="dxa"/>
            <w:hideMark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Практические работы</w:t>
            </w:r>
          </w:p>
        </w:tc>
        <w:tc>
          <w:tcPr>
            <w:tcW w:w="3119" w:type="dxa"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94095">
              <w:rPr>
                <w:rFonts w:ascii="Times New Roman" w:hAnsi="Times New Roman" w:cs="Times New Roman"/>
                <w:b/>
                <w:lang w:eastAsia="ru-RU"/>
              </w:rPr>
              <w:t>Электронные (цифровые) образовательные ресурсы</w:t>
            </w:r>
          </w:p>
        </w:tc>
      </w:tr>
      <w:tr w:rsidR="00F52144" w:rsidRPr="00E94095" w:rsidTr="0066774E">
        <w:tc>
          <w:tcPr>
            <w:tcW w:w="958" w:type="dxa"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</w:tcPr>
          <w:p w:rsidR="00F52144" w:rsidRPr="00E94095" w:rsidRDefault="00F52144" w:rsidP="00E940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«Дети собирают грибы». Аппликация</w:t>
            </w:r>
          </w:p>
        </w:tc>
        <w:tc>
          <w:tcPr>
            <w:tcW w:w="851" w:type="dxa"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52144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F52144" w:rsidRPr="00E94095" w:rsidRDefault="00F52144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симметричных форм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«Листья осенью». Рисование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«Листья березы»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Сосуды: ваза, кувшин, тарелка. Рисование. Украшение сосудов орнаментом (узором)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Сосуды: ваза, кувшин, тарелка. Рисование. Украшение сосудов орнаментом (узором)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изображают художники? Как они изображают? </w:t>
            </w:r>
          </w:p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они видят, чем любуются? Беседа о художниках и их картинах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пейзажем. Рисование картины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пейзажем. Рисование картины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изображают художники? Как они изображают? </w:t>
            </w:r>
          </w:p>
          <w:p w:rsidR="00E94095" w:rsidRPr="00E94095" w:rsidRDefault="00E94095" w:rsidP="00E940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они видят, чем любуются? Беседа о художниках и их картинах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постановочного натюрморта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постановочного натюрморта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изображают художники? Как художник работает над портретом человека? Беседа о художниках и их картинах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Автопортрет. Лепка.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Автопортрет. Лепка.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Автопортрет. Рисование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Автопортрет. Рисование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новогодней открытки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новогодней открытки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Художники о тех, кто защищает Родину. Щит и меч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шлем, щит, копье. Или самого богатыря.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Доброе</w:t>
            </w:r>
            <w:proofErr w:type="gramEnd"/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злое в сказках. Показ в рисунках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«Море»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Школьные соревнования в беге. Лепка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Народное искусство. Гжель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Народное искусство. Гжель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Украшать изображение росписью. Роспись вазы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Украшать изображение росписью. Роспись вазы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улицы города. Люди на улице города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улицы города. Люди на улице города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Цвета, краски лета. Цветы лета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Цвета, краски лета. Цветы лета. Рисование картины о лете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95" w:rsidRPr="00E94095" w:rsidTr="0066774E">
        <w:tc>
          <w:tcPr>
            <w:tcW w:w="958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63" w:type="dxa"/>
          </w:tcPr>
          <w:p w:rsidR="00E94095" w:rsidRPr="00E94095" w:rsidRDefault="00E94095" w:rsidP="00E940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венка из цветов и колосьев. </w:t>
            </w:r>
          </w:p>
        </w:tc>
        <w:tc>
          <w:tcPr>
            <w:tcW w:w="85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94095" w:rsidRPr="00E94095" w:rsidRDefault="00E94095" w:rsidP="00E940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217D" w:rsidRDefault="00F7217D" w:rsidP="00E94095">
      <w:pPr>
        <w:pStyle w:val="a3"/>
        <w:rPr>
          <w:rFonts w:ascii="Times New Roman" w:hAnsi="Times New Roman" w:cs="Times New Roman"/>
          <w:sz w:val="24"/>
          <w:szCs w:val="24"/>
        </w:rPr>
        <w:sectPr w:rsidR="00F7217D" w:rsidSect="009F706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7217D" w:rsidRPr="003214ED" w:rsidRDefault="00F7217D" w:rsidP="00F721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F7217D" w:rsidRPr="003214ED" w:rsidRDefault="00F7217D" w:rsidP="00F72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17D" w:rsidRDefault="00F7217D" w:rsidP="00F721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17D">
        <w:rPr>
          <w:rFonts w:ascii="Times New Roman" w:hAnsi="Times New Roman" w:cs="Times New Roman"/>
          <w:b/>
          <w:sz w:val="24"/>
          <w:szCs w:val="24"/>
        </w:rPr>
        <w:t>Система оценки достижений</w:t>
      </w:r>
    </w:p>
    <w:p w:rsidR="00F7217D" w:rsidRPr="00F7217D" w:rsidRDefault="00F7217D" w:rsidP="00F721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217D" w:rsidRPr="00F7217D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217D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7217D" w:rsidRPr="00F7217D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217D">
        <w:rPr>
          <w:rFonts w:ascii="Times New Roman" w:hAnsi="Times New Roman" w:cs="Times New Roman"/>
          <w:sz w:val="24"/>
          <w:szCs w:val="24"/>
        </w:rPr>
        <w:t>−</w:t>
      </w:r>
      <w:r w:rsidRPr="00F7217D">
        <w:rPr>
          <w:rFonts w:ascii="Times New Roman" w:hAnsi="Times New Roman" w:cs="Times New Roman"/>
          <w:sz w:val="24"/>
          <w:szCs w:val="24"/>
        </w:rPr>
        <w:tab/>
        <w:t xml:space="preserve">0 баллов - нет фиксируемой динамики; </w:t>
      </w:r>
    </w:p>
    <w:p w:rsidR="00F7217D" w:rsidRPr="00F7217D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217D">
        <w:rPr>
          <w:rFonts w:ascii="Times New Roman" w:hAnsi="Times New Roman" w:cs="Times New Roman"/>
          <w:sz w:val="24"/>
          <w:szCs w:val="24"/>
        </w:rPr>
        <w:t>−</w:t>
      </w:r>
      <w:r w:rsidRPr="00F7217D">
        <w:rPr>
          <w:rFonts w:ascii="Times New Roman" w:hAnsi="Times New Roman" w:cs="Times New Roman"/>
          <w:sz w:val="24"/>
          <w:szCs w:val="24"/>
        </w:rPr>
        <w:tab/>
        <w:t xml:space="preserve">1 балл - минимальная динамика; </w:t>
      </w:r>
    </w:p>
    <w:p w:rsidR="00F7217D" w:rsidRPr="00F7217D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217D">
        <w:rPr>
          <w:rFonts w:ascii="Times New Roman" w:hAnsi="Times New Roman" w:cs="Times New Roman"/>
          <w:sz w:val="24"/>
          <w:szCs w:val="24"/>
        </w:rPr>
        <w:t>−</w:t>
      </w:r>
      <w:r w:rsidRPr="00F7217D">
        <w:rPr>
          <w:rFonts w:ascii="Times New Roman" w:hAnsi="Times New Roman" w:cs="Times New Roman"/>
          <w:sz w:val="24"/>
          <w:szCs w:val="24"/>
        </w:rPr>
        <w:tab/>
        <w:t xml:space="preserve">2 балла - удовлетворительная динамика; </w:t>
      </w:r>
    </w:p>
    <w:p w:rsidR="00F7217D" w:rsidRPr="00F7217D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217D">
        <w:rPr>
          <w:rFonts w:ascii="Times New Roman" w:hAnsi="Times New Roman" w:cs="Times New Roman"/>
          <w:sz w:val="24"/>
          <w:szCs w:val="24"/>
        </w:rPr>
        <w:t>−</w:t>
      </w:r>
      <w:r w:rsidRPr="00F7217D">
        <w:rPr>
          <w:rFonts w:ascii="Times New Roman" w:hAnsi="Times New Roman" w:cs="Times New Roman"/>
          <w:sz w:val="24"/>
          <w:szCs w:val="24"/>
        </w:rPr>
        <w:tab/>
        <w:t xml:space="preserve">3 балла - значительная динамика. </w:t>
      </w:r>
    </w:p>
    <w:p w:rsidR="00F7217D" w:rsidRPr="00F7217D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217D">
        <w:rPr>
          <w:rFonts w:ascii="Times New Roman" w:hAnsi="Times New Roman" w:cs="Times New Roman"/>
          <w:sz w:val="24"/>
          <w:szCs w:val="24"/>
        </w:rPr>
        <w:t>Оценка «5» 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  <w:r w:rsidRPr="00F7217D">
        <w:rPr>
          <w:rFonts w:ascii="Times New Roman" w:hAnsi="Times New Roman" w:cs="Times New Roman"/>
          <w:sz w:val="24"/>
          <w:szCs w:val="24"/>
        </w:rPr>
        <w:cr/>
      </w:r>
    </w:p>
    <w:p w:rsidR="00F7217D" w:rsidRPr="00F7217D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7217D">
        <w:rPr>
          <w:rFonts w:ascii="Times New Roman" w:hAnsi="Times New Roman" w:cs="Times New Roman"/>
          <w:sz w:val="24"/>
          <w:szCs w:val="24"/>
        </w:rPr>
        <w:t>Оценка «4» — 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</w:t>
      </w:r>
      <w:proofErr w:type="gramEnd"/>
      <w:r w:rsidRPr="00F7217D">
        <w:rPr>
          <w:rFonts w:ascii="Times New Roman" w:hAnsi="Times New Roman" w:cs="Times New Roman"/>
          <w:sz w:val="24"/>
          <w:szCs w:val="24"/>
        </w:rPr>
        <w:t xml:space="preserve"> Работа выполнена в заданное время, самостоятельно.</w:t>
      </w:r>
    </w:p>
    <w:p w:rsidR="00F7217D" w:rsidRPr="00F7217D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217D">
        <w:rPr>
          <w:rFonts w:ascii="Times New Roman" w:hAnsi="Times New Roman" w:cs="Times New Roman"/>
          <w:sz w:val="24"/>
          <w:szCs w:val="24"/>
        </w:rPr>
        <w:t>Оценка «3» 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9F706E" w:rsidRPr="00E94095" w:rsidRDefault="00F7217D" w:rsidP="00F7217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217D">
        <w:rPr>
          <w:rFonts w:ascii="Times New Roman" w:hAnsi="Times New Roman" w:cs="Times New Roman"/>
          <w:sz w:val="24"/>
          <w:szCs w:val="24"/>
        </w:rPr>
        <w:t>Оценка «2» - не ставится.</w:t>
      </w:r>
    </w:p>
    <w:sectPr w:rsidR="009F706E" w:rsidRPr="00E94095" w:rsidSect="00F72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37"/>
    <w:rsid w:val="00182BFC"/>
    <w:rsid w:val="005E4BB2"/>
    <w:rsid w:val="0066774E"/>
    <w:rsid w:val="009F706E"/>
    <w:rsid w:val="00C7159C"/>
    <w:rsid w:val="00DB5937"/>
    <w:rsid w:val="00E94095"/>
    <w:rsid w:val="00F307B3"/>
    <w:rsid w:val="00F52144"/>
    <w:rsid w:val="00F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06E"/>
    <w:pPr>
      <w:spacing w:after="0" w:line="240" w:lineRule="auto"/>
    </w:pPr>
  </w:style>
  <w:style w:type="table" w:styleId="a4">
    <w:name w:val="Table Grid"/>
    <w:basedOn w:val="a1"/>
    <w:uiPriority w:val="59"/>
    <w:rsid w:val="009F7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06E"/>
    <w:pPr>
      <w:spacing w:after="0" w:line="240" w:lineRule="auto"/>
    </w:pPr>
  </w:style>
  <w:style w:type="table" w:styleId="a4">
    <w:name w:val="Table Grid"/>
    <w:basedOn w:val="a1"/>
    <w:uiPriority w:val="59"/>
    <w:rsid w:val="009F7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dcterms:created xsi:type="dcterms:W3CDTF">2024-09-12T14:07:00Z</dcterms:created>
  <dcterms:modified xsi:type="dcterms:W3CDTF">2024-09-12T16:55:00Z</dcterms:modified>
</cp:coreProperties>
</file>