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36" w:rsidRPr="00032F36" w:rsidRDefault="00032F36" w:rsidP="00032F36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32F36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032F36" w:rsidRPr="00032F36" w:rsidRDefault="00032F36" w:rsidP="00032F3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2F36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032F36" w:rsidRPr="00032F36" w:rsidRDefault="00032F36" w:rsidP="00032F3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2F36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/>
      </w:tblPr>
      <w:tblGrid>
        <w:gridCol w:w="3523"/>
        <w:gridCol w:w="3524"/>
        <w:gridCol w:w="3524"/>
      </w:tblGrid>
      <w:tr w:rsidR="00032F36" w:rsidRPr="00032F36" w:rsidTr="00105F49">
        <w:trPr>
          <w:trHeight w:val="2699"/>
        </w:trPr>
        <w:tc>
          <w:tcPr>
            <w:tcW w:w="3523" w:type="dxa"/>
          </w:tcPr>
          <w:p w:rsidR="00032F36" w:rsidRPr="00032F36" w:rsidRDefault="00032F36" w:rsidP="00105F4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812d4357-d192-464c-8cb9-e2b95399e3c1"/>
            <w:r w:rsidRPr="00032F36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на ШМО  «МБОУ Красн</w:t>
            </w: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горская СОШ»</w:t>
            </w:r>
          </w:p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28.08. 24. </w:t>
            </w:r>
          </w:p>
          <w:p w:rsidR="00032F36" w:rsidRPr="00032F36" w:rsidRDefault="00032F36" w:rsidP="0010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032F36" w:rsidRPr="00032F36" w:rsidRDefault="00032F36" w:rsidP="0010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 xml:space="preserve">Е.И.Дайбов </w:t>
            </w:r>
          </w:p>
          <w:p w:rsidR="00032F36" w:rsidRPr="00032F36" w:rsidRDefault="00032F36" w:rsidP="00105F4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32F36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032F36" w:rsidRPr="00032F36" w:rsidRDefault="00032F36" w:rsidP="0010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2F36" w:rsidRPr="00032F36" w:rsidRDefault="00032F36" w:rsidP="00032F36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32F36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0"/>
      <w:r w:rsidRPr="00032F36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p w:rsidR="00032F36" w:rsidRPr="00032F36" w:rsidRDefault="00032F36" w:rsidP="00032F36">
      <w:pPr>
        <w:autoSpaceDE w:val="0"/>
        <w:autoSpaceDN w:val="0"/>
        <w:adjustRightInd w:val="0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</w:p>
    <w:p w:rsidR="00032F36" w:rsidRPr="00032F36" w:rsidRDefault="00032F36" w:rsidP="00032F3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2F36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</w:p>
    <w:p w:rsidR="00032F36" w:rsidRPr="00032F36" w:rsidRDefault="00032F36" w:rsidP="00032F3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2F36">
        <w:rPr>
          <w:rFonts w:ascii="Times New Roman" w:hAnsi="Times New Roman" w:cs="Times New Roman"/>
          <w:b/>
          <w:sz w:val="36"/>
          <w:szCs w:val="36"/>
        </w:rPr>
        <w:t>обучающихся с умственной отсталостью</w:t>
      </w:r>
    </w:p>
    <w:p w:rsidR="00032F36" w:rsidRPr="00032F36" w:rsidRDefault="00032F36" w:rsidP="00032F3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2F36">
        <w:rPr>
          <w:rFonts w:ascii="Times New Roman" w:hAnsi="Times New Roman" w:cs="Times New Roman"/>
          <w:b/>
          <w:sz w:val="36"/>
          <w:szCs w:val="36"/>
        </w:rPr>
        <w:t>(интеллектуальными нарушениями)</w:t>
      </w:r>
    </w:p>
    <w:p w:rsidR="006F4441" w:rsidRPr="00032F36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32F36"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«Биология»</w:t>
      </w:r>
    </w:p>
    <w:p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(для </w:t>
      </w:r>
      <w:r w:rsidR="00317A42" w:rsidRPr="00032F36">
        <w:rPr>
          <w:rFonts w:ascii="Times New Roman" w:eastAsia="Times New Roman" w:hAnsi="Times New Roman" w:cs="Times New Roman"/>
          <w:b/>
          <w:sz w:val="36"/>
          <w:szCs w:val="36"/>
        </w:rPr>
        <w:t>9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класса)</w:t>
      </w:r>
    </w:p>
    <w:p w:rsidR="00032F36" w:rsidRDefault="00032F36" w:rsidP="00032F36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032F36" w:rsidRPr="00AC0BE2" w:rsidRDefault="00032F36" w:rsidP="00032F36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Тупикина Ю.П.</w:t>
      </w:r>
    </w:p>
    <w:p w:rsidR="00032F36" w:rsidRDefault="00032F36" w:rsidP="00032F36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032F36" w:rsidRDefault="00032F36" w:rsidP="00032F36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547E72" w:rsidRDefault="00032F36" w:rsidP="00032F36">
      <w:pPr>
        <w:spacing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AC0BE2">
        <w:rPr>
          <w:rFonts w:ascii="Times New Roman" w:hAnsi="Times New Roman" w:cs="Times New Roman"/>
          <w:sz w:val="28"/>
          <w:szCs w:val="28"/>
        </w:rPr>
        <w:t>​</w:t>
      </w:r>
      <w:bookmarkStart w:id="1" w:name="0e4910b2-0dc6-4979-98e9-d24adea8d423"/>
      <w:r w:rsidRPr="00AC0BE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C0BE2"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1"/>
      <w:r w:rsidRPr="00AC0BE2">
        <w:rPr>
          <w:rFonts w:ascii="Times New Roman" w:hAnsi="Times New Roman" w:cs="Times New Roman"/>
          <w:b/>
          <w:sz w:val="28"/>
          <w:szCs w:val="28"/>
        </w:rPr>
        <w:t>‌</w:t>
      </w:r>
      <w:bookmarkStart w:id="2" w:name="b7017331-7b65-4d10-acfe-a97fbc67345a"/>
      <w:r w:rsidRPr="00AC0BE2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2"/>
      <w:r w:rsidRPr="00AC0BE2">
        <w:rPr>
          <w:rFonts w:ascii="Times New Roman" w:hAnsi="Times New Roman" w:cs="Times New Roman"/>
          <w:b/>
          <w:sz w:val="28"/>
          <w:szCs w:val="28"/>
        </w:rPr>
        <w:t>4</w:t>
      </w:r>
    </w:p>
    <w:p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E72" w:rsidRDefault="00105F49" w:rsidP="00032F36">
      <w:pPr>
        <w:pStyle w:val="1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3873619"/>
      <w:bookmarkStart w:id="4" w:name="_Toc1441255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  <w:bookmarkEnd w:id="4"/>
    </w:p>
    <w:p w:rsidR="00547E72" w:rsidRDefault="00547E72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47E72" w:rsidRDefault="00105F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составлена на основе Федеральной адаптированной основной общеобразовательной 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обучающихся с умственной отсталостью (интеллектуальными 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рушениями) (далее ФАООП УО вариант 1), утвержденной приказом М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нистерства просвещения России от 24.11.2022г.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547E72" w:rsidRDefault="00105F4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вариант 1 адресована обучающимся с легкой умстве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ной отсталостью (интеллектуальными нарушениями) с учетом реализации их особых образовательных потребностей, а также индивидуальных ос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547E72" w:rsidRDefault="00105F4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«Биология» относится к предметной области «Е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тествознание»» и является обязательной частью учебного плана. </w:t>
      </w:r>
    </w:p>
    <w:p w:rsidR="00547E72" w:rsidRPr="00105F49" w:rsidRDefault="00105F49" w:rsidP="00105F4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«Биология» в 9 классе рассчитана на 34 учебные недели  и 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ставляет 68 часов в год (2 часа в неделю).</w:t>
      </w:r>
      <w:r w:rsidRPr="00105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05F49">
        <w:rPr>
          <w:rFonts w:ascii="Times New Roman" w:hAnsi="Times New Roman" w:cs="Times New Roman"/>
          <w:sz w:val="28"/>
          <w:szCs w:val="28"/>
        </w:rPr>
        <w:t>Тематическое планирование с</w:t>
      </w:r>
      <w:r w:rsidRPr="00105F49">
        <w:rPr>
          <w:rFonts w:ascii="Times New Roman" w:hAnsi="Times New Roman" w:cs="Times New Roman"/>
          <w:sz w:val="28"/>
          <w:szCs w:val="28"/>
        </w:rPr>
        <w:t>о</w:t>
      </w:r>
      <w:r w:rsidRPr="00105F49">
        <w:rPr>
          <w:rFonts w:ascii="Times New Roman" w:hAnsi="Times New Roman" w:cs="Times New Roman"/>
          <w:sz w:val="28"/>
          <w:szCs w:val="28"/>
        </w:rPr>
        <w:t>ответствует поурочному планированию.</w:t>
      </w:r>
    </w:p>
    <w:p w:rsidR="00547E72" w:rsidRDefault="00105F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грамма определяет цель и задачи учебного предмета «Биология».</w:t>
      </w:r>
    </w:p>
    <w:p w:rsidR="00547E72" w:rsidRDefault="00105F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учебного предмета - формирование элементарных знаний об окружающем мире, </w:t>
      </w:r>
      <w:r>
        <w:rPr>
          <w:rFonts w:ascii="Times New Roman" w:eastAsia="Times New Roman" w:hAnsi="Times New Roman" w:cs="Times New Roman"/>
          <w:sz w:val="28"/>
          <w:szCs w:val="28"/>
        </w:rPr>
        <w:t>умения ориентироваться в окружающей среде, испол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зовать полученные знания в повседневной жизни.</w:t>
      </w:r>
    </w:p>
    <w:p w:rsidR="00547E72" w:rsidRDefault="00105F49">
      <w:pPr>
        <w:spacing w:after="0" w:line="360" w:lineRule="auto"/>
        <w:ind w:right="1523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Задачи обучения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:</w:t>
      </w:r>
    </w:p>
    <w:p w:rsidR="00547E72" w:rsidRDefault="00105F4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своего организма;</w:t>
      </w:r>
    </w:p>
    <w:p w:rsidR="00547E72" w:rsidRDefault="00105F4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практического применения биол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гических знаний: ухода за своим организмом, использование полученных знаний для решения бытовых   использованию знаний для решения быт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вых, медицинских и экологических проблем;</w:t>
      </w:r>
    </w:p>
    <w:p w:rsidR="00547E72" w:rsidRDefault="00105F4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навыков правильного поведения в природе, способс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вовать экологическому, эстетическому, физическому, санитарно- гигиен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ческому воспитанию, усвоению правил здорового образа жизни;</w:t>
      </w:r>
    </w:p>
    <w:p w:rsidR="00547E72" w:rsidRDefault="00105F4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деятельности, обучение умению 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ровать, сравнивать природные объекты и явления, подводить к обобща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547E72" w:rsidRDefault="00105F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в 9 классе   определяет следующие задачи:</w:t>
      </w:r>
    </w:p>
    <w:p w:rsidR="00547E72" w:rsidRDefault="00105F49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элементарные научные представления о строении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ганизма человека и его здоровье; </w:t>
      </w:r>
    </w:p>
    <w:p w:rsidR="00547E72" w:rsidRDefault="00105F49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практическому применению биологических знаний: формир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вать умения ухода за своим организмом, использовать полученные знания для решения бытовых, медицинских и экологических проблем; </w:t>
      </w:r>
    </w:p>
    <w:p w:rsidR="00547E72" w:rsidRDefault="00105F49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навыки правильного поведения в природе;</w:t>
      </w:r>
    </w:p>
    <w:p w:rsidR="00547E72" w:rsidRDefault="00105F49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использовать правила здорового образа жизни и безопасного поведения, поведению в окружающей природе;</w:t>
      </w:r>
    </w:p>
    <w:p w:rsidR="00547E72" w:rsidRDefault="00105F49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анализировать, сравнивать изучаемые объекты и явления,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нимать причинно-следственные зависимости.</w:t>
      </w:r>
    </w:p>
    <w:p w:rsidR="006F4441" w:rsidRDefault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547E72" w:rsidRDefault="00105F49" w:rsidP="00105F49">
      <w:pPr>
        <w:pStyle w:val="1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3873620"/>
      <w:bookmarkStart w:id="6" w:name="_Toc14412556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  <w:bookmarkEnd w:id="6"/>
    </w:p>
    <w:p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47E72" w:rsidRDefault="00105F4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9 классе обучающиеся изучают третий раздел учебного предмета «Биология»- «Человек», где  человек рассматривается как биосоциальное существо. Основные системы органов человека предлагается изучать, оп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щимся с умственной отсталостью (интеллектуальными нарушениями) во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принимать человека как часть живой природы.</w:t>
      </w:r>
    </w:p>
    <w:p w:rsidR="00547E72" w:rsidRDefault="00105F4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 счет некоторого сокращения анатомического и морфологического материала в программу включены темы, связанные с сохранением здор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вья человека. Обучающиеся знакомятся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распространенными заболев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ниями, узнают о мерах оказания доврачебной помощи. Овладению практ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ческими знаниями и умениями по данным вопросам (измерить давление, наложить повязку) следует уделять больше внимания во внеурочное время.</w:t>
      </w:r>
    </w:p>
    <w:p w:rsidR="00547E72" w:rsidRDefault="00105F4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учебного материала позволяет обеспечить постепе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переход от теоретического изучения предмета к практико-теоретическому, с обязательным учётом значимости усваиваемых знаний и умений для формирования жизненных компетенций.</w:t>
      </w:r>
    </w:p>
    <w:p w:rsidR="00547E72" w:rsidRDefault="00105F4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организационными формами работы на уроке биологии являются: фронтальная, групповая, коллективная, индивидуальная работа, работа в парах.</w:t>
      </w:r>
    </w:p>
    <w:p w:rsidR="00547E72" w:rsidRDefault="00105F4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уроков биологии предполагается использование следующих методов:</w:t>
      </w:r>
    </w:p>
    <w:p w:rsidR="00547E72" w:rsidRDefault="00105F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547E72" w:rsidRDefault="00105F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ции)</w:t>
      </w:r>
    </w:p>
    <w:p w:rsidR="00547E72" w:rsidRDefault="00105F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метод проблемного изложения (постановка проблемы и показ пути ее решения)</w:t>
      </w:r>
    </w:p>
    <w:p w:rsidR="00547E72" w:rsidRDefault="00105F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шению проблемы)</w:t>
      </w:r>
    </w:p>
    <w:p w:rsidR="00547E72" w:rsidRDefault="00105F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 и практических работ, опытов, самонаблюдений, описания особенностей своего состояния, самочувствия; в ходе проведения   экскурсий)</w:t>
      </w:r>
    </w:p>
    <w:p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0"/>
        <w:tblW w:w="76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73"/>
        <w:gridCol w:w="5559"/>
        <w:gridCol w:w="1504"/>
      </w:tblGrid>
      <w:tr w:rsidR="00105F49" w:rsidTr="00105F49">
        <w:trPr>
          <w:trHeight w:val="572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105F49" w:rsidTr="00105F49">
        <w:trPr>
          <w:trHeight w:val="429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5F49" w:rsidTr="00105F49">
        <w:trPr>
          <w:trHeight w:val="408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знакомство с организмом человека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5F49" w:rsidTr="00105F49">
        <w:trPr>
          <w:trHeight w:val="429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F49" w:rsidTr="00105F49">
        <w:trPr>
          <w:trHeight w:val="572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9" w:type="dxa"/>
          </w:tcPr>
          <w:p w:rsidR="00105F49" w:rsidRDefault="00105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Кровообращение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05F49" w:rsidTr="00105F49">
        <w:trPr>
          <w:trHeight w:val="429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05F49" w:rsidTr="00105F49">
        <w:trPr>
          <w:trHeight w:val="429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9" w:type="dxa"/>
          </w:tcPr>
          <w:p w:rsidR="00105F49" w:rsidRDefault="00105F4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F49" w:rsidTr="00105F49">
        <w:trPr>
          <w:trHeight w:val="408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5F49" w:rsidTr="00105F49">
        <w:trPr>
          <w:trHeight w:val="408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Покровы тела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05F49" w:rsidTr="00105F49">
        <w:trPr>
          <w:trHeight w:val="429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и развитие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F49" w:rsidTr="00105F49">
        <w:trPr>
          <w:trHeight w:val="429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5F49" w:rsidTr="00105F49">
        <w:trPr>
          <w:trHeight w:val="429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05F49" w:rsidTr="00105F49">
        <w:trPr>
          <w:trHeight w:val="429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5F49" w:rsidTr="00105F49">
        <w:trPr>
          <w:trHeight w:val="408"/>
        </w:trPr>
        <w:tc>
          <w:tcPr>
            <w:tcW w:w="573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4" w:type="dxa"/>
          </w:tcPr>
          <w:p w:rsidR="00105F49" w:rsidRDefault="00105F49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547E72" w:rsidRDefault="00547E72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7E72" w:rsidRDefault="00547E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441" w:rsidRDefault="00105F49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F444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F4441" w:rsidRPr="006F4441" w:rsidRDefault="006F4441" w:rsidP="00105F49">
      <w:pPr>
        <w:pStyle w:val="2"/>
        <w:ind w:left="36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4125568"/>
      <w:bookmarkStart w:id="8" w:name="_Toc143873621"/>
      <w:bookmarkStart w:id="9" w:name="_Hlk138962750"/>
      <w:bookmarkStart w:id="10" w:name="_Hlk138961499"/>
      <w:bookmarkStart w:id="11" w:name="_Hlk138967155"/>
      <w:r w:rsidRPr="006F4441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7"/>
      <w:bookmarkEnd w:id="8"/>
    </w:p>
    <w:p w:rsidR="006F4441" w:rsidRPr="00225F82" w:rsidRDefault="006F4441" w:rsidP="00A00078">
      <w:pPr>
        <w:pStyle w:val="a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2" w:name="_Hlk138962780"/>
      <w:bookmarkEnd w:id="9"/>
      <w:r w:rsidRPr="00225F82">
        <w:rPr>
          <w:b/>
          <w:sz w:val="28"/>
          <w:szCs w:val="28"/>
        </w:rPr>
        <w:t>Личностные:</w:t>
      </w:r>
    </w:p>
    <w:bookmarkEnd w:id="10"/>
    <w:bookmarkEnd w:id="12"/>
    <w:p w:rsidR="006F4441" w:rsidRPr="00225F82" w:rsidRDefault="006F4441" w:rsidP="006F4441">
      <w:pPr>
        <w:pStyle w:val="a7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</w:t>
      </w:r>
      <w:r w:rsidRPr="00225F82">
        <w:rPr>
          <w:rFonts w:ascii="Times New Roman" w:hAnsi="Times New Roman" w:cs="Times New Roman"/>
          <w:sz w:val="28"/>
          <w:szCs w:val="28"/>
        </w:rPr>
        <w:t>з</w:t>
      </w:r>
      <w:r w:rsidRPr="00225F82">
        <w:rPr>
          <w:rFonts w:ascii="Times New Roman" w:hAnsi="Times New Roman" w:cs="Times New Roman"/>
          <w:sz w:val="28"/>
          <w:szCs w:val="28"/>
        </w:rPr>
        <w:t xml:space="preserve">можностях, о насущно необходимом жизнеобеспечении: 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правильном пит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а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нии, соблюдении гигиенических правил и норм, отказа от вредных прив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ы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чек; чередовании труда и отдыха, профилактических прививках;</w:t>
      </w:r>
    </w:p>
    <w:p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овладение социально- бытовыми навыками, используемыми в повс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е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дневной жизни; соблюдение санитарно-гигиенических правил, самон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а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блюдение и анализ своего самочувствия, знание правил измерения темп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е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ратуры тела и сбора анализов; телефонов экстренных служб и лечебных учреждений;</w:t>
      </w:r>
    </w:p>
    <w:p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целостного, социально ориентированного взгляда на мир в его органичном единстве природной и социальной части;</w:t>
      </w:r>
    </w:p>
    <w:p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 сформированность этических чувств, доброжелательности и эм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о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ционально-нравственной отзывчивости, понимания и сопереживания чу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в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ствам других людей: готовность оказать первую доврачебную помощь при растяжении, тепловых и солнечных ударах, пожилым людям. </w:t>
      </w:r>
    </w:p>
    <w:p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 способность к осмыслению социального окружения, своего места в нем; принятие соответствующих возрасту ценностей и социальных ролей;</w:t>
      </w:r>
    </w:p>
    <w:p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принятие готовности к самостоятельной жизни.</w:t>
      </w:r>
    </w:p>
    <w:p w:rsidR="006F4441" w:rsidRPr="006F4441" w:rsidRDefault="006F4441" w:rsidP="006F4441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и явлениях неживой и живой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роды, организма человека;</w:t>
      </w:r>
    </w:p>
    <w:p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особенности внешнего вида изученных растений и животных, узнавание и различение изученных объектов в окружающем мире, мод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лях, фотографиях, рисунках;</w:t>
      </w:r>
    </w:p>
    <w:p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общие признаки изученных групп растений и животных,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вила поведения в природе, техники безопасности, здорового образа жизни в объеме программы;</w:t>
      </w:r>
    </w:p>
    <w:p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совместно с учителем практические работы, предусмо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ренные программой; </w:t>
      </w:r>
    </w:p>
    <w:p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особенности состояния своего организма; </w:t>
      </w:r>
    </w:p>
    <w:p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специализации врачей; </w:t>
      </w:r>
    </w:p>
    <w:p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сформированные умения в бытовых ситуациях (уход за растениями, измерение температуры тела, правила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 доврачебной помощи).</w:t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Достаточный уровень: 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природы, 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низме человека;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человеком, органами и системами органов у человека;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 объекта (единство формы и функции);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растений и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вотных;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ральные объекты, муляжи, слайды, рисунки, схемы);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элементарных функций и расположение основных органов в организме человека;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самонаблюдения, описание особенностей своего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стояния, самочувствия, знать основные показатели своего организма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(группа крови, состояние зрения, слуха, норму температуры тела, кровян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давления);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 их для объяснения новых ситуаций;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практические работы самостоятельно или предварител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(ориентировочной) помощи учителя (измерение температуры тела, оказание доврачебной помощи при вывихах, порезах, кровотечении, 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гов);</w:t>
      </w:r>
    </w:p>
    <w:p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:rsidR="006F4441" w:rsidRPr="00225F82" w:rsidRDefault="006F4441" w:rsidP="006F4441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eading=h.4d34og8"/>
      <w:bookmarkStart w:id="15" w:name="_Hlk138961962"/>
      <w:bookmarkEnd w:id="14"/>
      <w:r w:rsidRPr="00225F8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A0007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5"/>
    <w:p w:rsidR="006F4441" w:rsidRPr="00225F82" w:rsidRDefault="006F4441" w:rsidP="006F444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ha5t6xo5ig3n"/>
      <w:bookmarkEnd w:id="11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Оценка предметных результатов осуществляется по итогам индив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дуального и фронтального опроса обучающихся, выполнения самосто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бенности его развития.   </w:t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Критерии оценки предметных результатов за устный ответ:</w:t>
      </w:r>
    </w:p>
    <w:p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в случае, если обучающийся:</w:t>
      </w:r>
    </w:p>
    <w:p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знания, понимание, глубину усвоения всего программн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материала; </w:t>
      </w:r>
    </w:p>
    <w:p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вании фактов и примеров обобщать, делать выводы, устанавливать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предметные и внутрипредметные связи, творчески применяет полученные знания в незнакомой ситуации; </w:t>
      </w:r>
    </w:p>
    <w:p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допускает ошибок и недочетов при воспроизведении изученного материала, при устных ответах устраняет отдельные неточности с пом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щью дополнительных вопросов учителя, соблюдает культуру письменной и устной речи, правила оформления письменных работ. </w:t>
      </w:r>
    </w:p>
    <w:p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в случае, если обучающийся: </w:t>
      </w:r>
    </w:p>
    <w:p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вании фактов и примеров обобщать, делать выводы, устанавливать вну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рипредметные связи, применять полученные знания на практике;</w:t>
      </w:r>
    </w:p>
    <w:p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произведении изученного материала, соблюдает основные правила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письменной и устной речи, правила оформления письменных работ.</w:t>
      </w:r>
    </w:p>
    <w:p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в случае, если обучающийся: </w:t>
      </w:r>
    </w:p>
    <w:p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грубые или несколько негрубых ошибок при воспроизв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дении изученного материала, незначительно не соблюдает основные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вила культуры письменной и устной речи, правила оформления письме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работ. </w:t>
      </w:r>
    </w:p>
    <w:p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 </w:t>
      </w:r>
    </w:p>
    <w:p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оценивания практических работ (лабораторных работ) обучающихся по биологии</w:t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Оценка «5» ставится если:</w:t>
      </w:r>
    </w:p>
    <w:p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по заданию учителя проведено наблюдение;</w:t>
      </w:r>
    </w:p>
    <w:p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 раскрыто содержание материала в объеме программы;</w:t>
      </w:r>
    </w:p>
    <w:p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четко и правильно даны определения;</w:t>
      </w:r>
    </w:p>
    <w:p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вывод самостоятельный, использованы ранее приобретенные знания. </w:t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 ставится если:</w:t>
      </w:r>
    </w:p>
    <w:p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самостоятельно;</w:t>
      </w:r>
    </w:p>
    <w:p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частично раскрыто основное содержание материала;</w:t>
      </w:r>
    </w:p>
    <w:p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вывод неполный.</w:t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 ставится если:</w:t>
      </w:r>
    </w:p>
    <w:p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лее одной негрубой ошибки и одного недочета;</w:t>
      </w:r>
    </w:p>
    <w:p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лее двух недочетов.</w:t>
      </w:r>
    </w:p>
    <w:p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«3»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ставится, если: </w:t>
      </w:r>
    </w:p>
    <w:p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тил не более двух грубых ошибок;</w:t>
      </w:r>
    </w:p>
    <w:p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 допу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тил не более одной грубой и одной негрубой ошибки и одного недочета;</w:t>
      </w:r>
    </w:p>
    <w:p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тил не более двух-трех негрубых ошибок.</w:t>
      </w:r>
    </w:p>
    <w:p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</w:t>
      </w:r>
    </w:p>
    <w:p w:rsidR="00547E72" w:rsidRDefault="006F4441" w:rsidP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547E72" w:rsidRDefault="00547E72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  <w:sectPr w:rsidR="00547E72">
          <w:footerReference w:type="default" r:id="rId9"/>
          <w:pgSz w:w="11909" w:h="16834"/>
          <w:pgMar w:top="1134" w:right="1418" w:bottom="1701" w:left="1418" w:header="720" w:footer="720" w:gutter="0"/>
          <w:pgNumType w:start="1"/>
          <w:cols w:space="720"/>
          <w:titlePg/>
        </w:sectPr>
      </w:pPr>
    </w:p>
    <w:p w:rsidR="00547E72" w:rsidRDefault="00105F49" w:rsidP="00105F49">
      <w:pPr>
        <w:pStyle w:val="1"/>
        <w:spacing w:after="240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Toc143873622"/>
      <w:bookmarkStart w:id="18" w:name="_Toc1441255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7"/>
      <w:bookmarkEnd w:id="18"/>
    </w:p>
    <w:tbl>
      <w:tblPr>
        <w:tblStyle w:val="af1"/>
        <w:tblW w:w="14034" w:type="dxa"/>
        <w:tblInd w:w="-8" w:type="dxa"/>
        <w:tblLayout w:type="fixed"/>
        <w:tblLook w:val="0000"/>
      </w:tblPr>
      <w:tblGrid>
        <w:gridCol w:w="567"/>
        <w:gridCol w:w="1757"/>
        <w:gridCol w:w="654"/>
        <w:gridCol w:w="5810"/>
        <w:gridCol w:w="5246"/>
      </w:tblGrid>
      <w:tr w:rsidR="00105F49" w:rsidTr="00105F49">
        <w:trPr>
          <w:cantSplit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К-во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10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</w:tr>
      <w:tr w:rsidR="00105F49" w:rsidTr="00105F49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>
        <w:trPr>
          <w:cantSplit/>
        </w:trPr>
        <w:tc>
          <w:tcPr>
            <w:tcW w:w="87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:rsidR="00547E72" w:rsidRDefault="00105F49">
            <w:pPr>
              <w:widowControl w:val="0"/>
              <w:shd w:val="clear" w:color="auto" w:fill="FFFFFF"/>
              <w:tabs>
                <w:tab w:val="left" w:pos="11297"/>
              </w:tabs>
              <w:spacing w:after="0" w:line="240" w:lineRule="auto"/>
              <w:ind w:right="-6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Введение – 1час</w:t>
            </w: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 место человека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об анатомии, физиологии и гигиене как науках. 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человека с млекопитающими, признаки сходства человека и других млекопитающих</w:t>
            </w:r>
          </w:p>
        </w:tc>
      </w:tr>
      <w:tr w:rsidR="00225F82" w:rsidTr="00105F49">
        <w:trPr>
          <w:cantSplit/>
          <w:trHeight w:val="303"/>
        </w:trPr>
        <w:tc>
          <w:tcPr>
            <w:tcW w:w="14034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знакомство с организмом человека -2 часа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 и тканей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 том, что человек состоит из клеток </w:t>
            </w:r>
          </w:p>
        </w:tc>
      </w:tr>
      <w:tr w:rsidR="00105F49" w:rsidTr="00EB7CD9">
        <w:trPr>
          <w:cantSplit/>
          <w:trHeight w:val="100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темы органов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об органах и системах органов</w:t>
            </w:r>
          </w:p>
        </w:tc>
      </w:tr>
      <w:tr w:rsidR="00547E72">
        <w:trPr>
          <w:cantSplit/>
        </w:trPr>
        <w:tc>
          <w:tcPr>
            <w:tcW w:w="87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:rsidR="00547E72" w:rsidRDefault="00105F49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Опора и движение – 10 часов</w:t>
            </w:r>
          </w:p>
          <w:p w:rsidR="00547E72" w:rsidRDefault="00547E72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ка. Значение опорных систем в жизни живых организмов: растений,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вотных,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ка. Основные части скелета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об опорных системах в жизни живых организмов, значении скелета,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частях скелета</w:t>
            </w:r>
          </w:p>
        </w:tc>
      </w:tr>
      <w:tr w:rsidR="00105F49" w:rsidTr="00EB7CD9">
        <w:trPr>
          <w:cantSplit/>
          <w:trHeight w:val="55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 w:rsidP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строении черепа, его отделах и выполняемых функциях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тулов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ща.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скелете туловища, строении позвоночника и грудной клетки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 верхних и нижних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нечностей.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единение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строении верхних и нижних конечностей, типах соединения костей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Сустав, его строение. Свя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 и их 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представлений о типах соединения костей, особенностях строения сустава и связок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Растяжение связок, вывих сустава,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лом костей. 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довр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чебная  помощь при этих 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растяжениях связок, переломах костей, вывихах суставов. Формирование представлений об оказании доврачебной помощи при растяжениях, вывихах и переломах костей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Мышцы.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жение- 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нейшая особе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живых организмов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понятий о движении, как важнейшей особенности живых организмов (двигательные реа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растений, движение животных и человека)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группы мышц в теле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группах мышц у человека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мышц. Утомление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работе мышц.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Наблюдение за работой мышц: сгибание, разгибание, удерживание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и спорта на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мирование и развитие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понятий о влиянии физкультуры и спорта на формирование и развитие мышц, значении физического труда в правильном формировании опорно- двигательной системы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2"/>
        <w:tblW w:w="14034" w:type="dxa"/>
        <w:tblInd w:w="-8" w:type="dxa"/>
        <w:tblLayout w:type="fixed"/>
        <w:tblLook w:val="0000"/>
      </w:tblPr>
      <w:tblGrid>
        <w:gridCol w:w="567"/>
        <w:gridCol w:w="1757"/>
        <w:gridCol w:w="654"/>
        <w:gridCol w:w="5810"/>
        <w:gridCol w:w="5246"/>
      </w:tblGrid>
      <w:tr w:rsidR="00547E72">
        <w:trPr>
          <w:cantSplit/>
        </w:trPr>
        <w:tc>
          <w:tcPr>
            <w:tcW w:w="87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:rsidR="00547E72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Кровообращение – 8 часов</w:t>
            </w:r>
          </w:p>
          <w:p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веществ в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низме растений и животных. Кровеносная система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передвижении веществ  в организме растений и животных; о кровеносной системе человека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Кровь, ее состав и значение. Кровеносные сосуды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значении и  составе  крови, кровеносных сосудах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Сердце. 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вид, вел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чина, 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сердца в грудной клетке. Работа сердца. Пульс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внешнем виде, величине, положении сердца в грудной клетке; о  работе сердца и пульсе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Кровяное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ление. 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крови по сосудам. Гру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 крови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кровяном давлении, движении крови по сосудам, группе крови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сердца. Проф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лактика серде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но- сосудистых заболеваний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сердечно- сосудистых заболеваниях и их профилактике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и спорта для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репления сер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формирования представлений о профилактике сердечно- сосудистых заболеваний</w:t>
            </w:r>
          </w:p>
        </w:tc>
      </w:tr>
      <w:tr w:rsidR="00105F49" w:rsidTr="00EB7CD9">
        <w:trPr>
          <w:cantSplit/>
          <w:trHeight w:val="229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Вредное вли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никотина, спиртных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питков, нарк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тических средств на 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дечно- сосуд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вреде никотина, спиртных напитков, наркотических средств на сердечно- сосудистую систему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кровотеч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нии. Донорство — это почетно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первой помощи при кровотечении</w:t>
            </w:r>
          </w:p>
        </w:tc>
      </w:tr>
      <w:tr w:rsidR="00547E72">
        <w:trPr>
          <w:cantSplit/>
        </w:trPr>
        <w:tc>
          <w:tcPr>
            <w:tcW w:w="87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:rsidR="00547E72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Дыхание - 8 часов</w:t>
            </w:r>
          </w:p>
          <w:p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для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ний, животных,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дыхания для растений, животных, человека</w:t>
            </w:r>
          </w:p>
        </w:tc>
      </w:tr>
      <w:tr w:rsidR="00105F49" w:rsidTr="00EB7CD9">
        <w:trPr>
          <w:cantSplit/>
          <w:trHeight w:val="719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 органах дыхательной системы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вдыха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мого и выд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хаемого возд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ха. Газообмен в легких и 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нях.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 о составе вдыхаемого и выдыхаемого  воздуха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ния. Необход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мость чистого воздуха для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гигиене дыхания, необходимости чистого воздуха для дыхания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дыхания и их предупре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 о простудных и инфекционных заболеваниях органов дыхания, их 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лактике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тина на органы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влиянии никотина  на органы дыхания</w:t>
            </w:r>
          </w:p>
        </w:tc>
      </w:tr>
      <w:tr w:rsidR="00105F49" w:rsidTr="00EB7CD9">
        <w:trPr>
          <w:cantSplit/>
          <w:trHeight w:val="211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составу воздуха в жилых пом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щениях.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грязнение атм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гигиенических требованиях к составу воздуха в жилых помещениях, о загрязнении атмосферы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родов, значение зеленых наса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дений, комна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растений для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озеленении городов, значении зеленых насаждений, комнатных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для человека</w:t>
            </w:r>
          </w:p>
        </w:tc>
      </w:tr>
      <w:tr w:rsidR="00547E72">
        <w:trPr>
          <w:cantSplit/>
        </w:trPr>
        <w:tc>
          <w:tcPr>
            <w:tcW w:w="87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:rsidR="00547E72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Питание и пищеварение- 10 часов</w:t>
            </w: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питания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ний, животных,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особенностях питания растений, животных, человека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для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ка. Пища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тельная и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вотная. Состав пищи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питании и пищеварении.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знаний о пищевых продуктах, и питательных веществах.  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 витаминов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Витамины.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овощей и фруктов для здоровья чел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витаминах, значении овощей и фруктов для здоровья человека</w:t>
            </w:r>
          </w:p>
        </w:tc>
      </w:tr>
      <w:tr w:rsidR="00105F49" w:rsidTr="00EB7CD9">
        <w:trPr>
          <w:cantSplit/>
          <w:trHeight w:val="69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знаний об органах пищеварения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Здоровые зубы- здоровое тело. Строение и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зубов, уход, лечение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 представлений о строении и значении зубов. 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правилах ухода за зубами, их  лечении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 во рту под действием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ны. Глотание.  Изменение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 в желудке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изменении пищи во рту под действием слюны, глотании,  изменении пищи в желудке</w:t>
            </w:r>
          </w:p>
        </w:tc>
      </w:tr>
      <w:tr w:rsidR="00105F49" w:rsidTr="00EB7CD9">
        <w:trPr>
          <w:cantSplit/>
          <w:trHeight w:val="69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Пищеварение  в кишечнике.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представления о функциях отделов пищеварительной системы. Формирование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пищеварении в кишечнике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ния. Значение приготовления пищи. Нормы питания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гигиене питания, значении приготовления пищи, о нормах питания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пищеварител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системы и их профилакт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заболеваниях пищеварительной системы и их профилактике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признаки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отравл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ний. Влияние вредных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вычек на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варительную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причинах и признаках пищевых отравлений; влиянии вредных привычек на пищеварительную систему</w:t>
            </w:r>
          </w:p>
        </w:tc>
      </w:tr>
    </w:tbl>
    <w:tbl>
      <w:tblPr>
        <w:tblStyle w:val="af3"/>
        <w:tblW w:w="14034" w:type="dxa"/>
        <w:tblInd w:w="-8" w:type="dxa"/>
        <w:tblLayout w:type="fixed"/>
        <w:tblLook w:val="0000"/>
      </w:tblPr>
      <w:tblGrid>
        <w:gridCol w:w="567"/>
        <w:gridCol w:w="1757"/>
        <w:gridCol w:w="654"/>
        <w:gridCol w:w="11056"/>
      </w:tblGrid>
      <w:tr w:rsidR="00547E72">
        <w:trPr>
          <w:cantSplit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7E72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Выделение - 3час</w:t>
            </w:r>
          </w:p>
          <w:p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выделения в процессе 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недеятельности организмов. Органы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и выд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органах образования и выделения мочи, роли выделения в процессе жизнедеятельности организма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 почек, их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в организме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ловека. 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выделения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внешнем виде почек, их расположении в организме человека, значении выделения мочи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почечных заболеваний. Профилактика цистита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почечных заболеваниях, профилактике цистита</w:t>
            </w:r>
          </w:p>
        </w:tc>
      </w:tr>
    </w:tbl>
    <w:p w:rsidR="00547E72" w:rsidRDefault="00105F49">
      <w:r>
        <w:br w:type="page"/>
      </w:r>
    </w:p>
    <w:tbl>
      <w:tblPr>
        <w:tblStyle w:val="af4"/>
        <w:tblW w:w="14034" w:type="dxa"/>
        <w:tblInd w:w="-8" w:type="dxa"/>
        <w:tblLayout w:type="fixed"/>
        <w:tblLook w:val="0000"/>
      </w:tblPr>
      <w:tblGrid>
        <w:gridCol w:w="567"/>
        <w:gridCol w:w="1757"/>
        <w:gridCol w:w="654"/>
        <w:gridCol w:w="11056"/>
      </w:tblGrid>
      <w:tr w:rsidR="00547E72">
        <w:trPr>
          <w:cantSplit/>
          <w:trHeight w:val="558"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7E72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Размножение и развитие - 9 часов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мужского и женского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особенностях строения мужского и женского организма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Биологическое значение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множения.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тений, живо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биологическом значении размножения, размножении растений,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ных, человека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размнож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системе органов размножения человека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Оплодотвор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ние. Береме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ность. Внутр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утробное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   оплодотворении,  беременности и  внутриутробном развитии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Роды. Матери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ство. Уход за новорожде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родах, материнстве, уходе за новорожденным</w:t>
            </w:r>
          </w:p>
        </w:tc>
      </w:tr>
      <w:tr w:rsidR="00105F49" w:rsidTr="00EB7CD9">
        <w:trPr>
          <w:cantSplit/>
          <w:trHeight w:val="62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и развитие обучающегося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росте и развитии обучающегося 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ранних половых связей, вред ранней бер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менности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 последствия ранних половых связей, вреде ранней беременности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Пороки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 плода как следствие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алкоголя и наркотиков, воздействия инфекционных и вирусных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болеваний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пороках развития плода как следствие действия алкоголя и наркотиков, воздействия инфекционных и вирусных заболеваний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Венерические заболевания. СПИД. Их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венерических заболеваниях, СПИДе, их профилактике</w:t>
            </w:r>
          </w:p>
        </w:tc>
      </w:tr>
      <w:tr w:rsidR="00225F82" w:rsidTr="00105F49">
        <w:trPr>
          <w:cantSplit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Покровы тела -6 часов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Кожа и ее роль в жизни чел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века. Значение кожи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коже и ее роли в жизни человека, значении кожи</w:t>
            </w:r>
          </w:p>
        </w:tc>
      </w:tr>
      <w:tr w:rsidR="00105F49" w:rsidTr="00EB7CD9">
        <w:trPr>
          <w:cantSplit/>
          <w:trHeight w:val="91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кожи: волосы и ногти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волосах и ногтях как видоизмененного верхнего слоя кожи. 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закаливании организма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помощи при тепловом и солнечном 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рах, термич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и химич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ожогах, обморожении, поражении электрическим током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оказании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первой помощи при тепловом и солнечном ударах, термических и химических ожогах, обморожении,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ражении электрическим током </w:t>
            </w:r>
          </w:p>
        </w:tc>
      </w:tr>
      <w:tr w:rsidR="00105F49" w:rsidTr="00EB7CD9">
        <w:trPr>
          <w:cantSplit/>
          <w:trHeight w:val="1052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Кожные заб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левания и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кожных заболеваниях и их профилактике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вол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и ногтями. Гигиенические требования к одежде и обуви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уходе за волосами и ногтями, гигиенических требованиях к одежде и обуви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f5"/>
        <w:tblW w:w="14034" w:type="dxa"/>
        <w:tblInd w:w="-8" w:type="dxa"/>
        <w:tblLayout w:type="fixed"/>
        <w:tblLook w:val="0000"/>
      </w:tblPr>
      <w:tblGrid>
        <w:gridCol w:w="567"/>
        <w:gridCol w:w="1757"/>
        <w:gridCol w:w="654"/>
        <w:gridCol w:w="11056"/>
      </w:tblGrid>
      <w:tr w:rsidR="00225F82" w:rsidTr="00105F49">
        <w:trPr>
          <w:cantSplit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25F82" w:rsidRDefault="00105F49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 w:rsidR="00225F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Нервная система - 4часа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строение 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нервной системы, функциях головного, спинного мозга и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</w:t>
            </w:r>
          </w:p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умс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венного и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зического труда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и закрепление представления о правилах здорового образа жизни, значении нервной системы для жизни человека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Отрицательное влияние алк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голя, никотина, наркотических веществ на нервную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вреде спиртных напитков и курения на нервную систему</w:t>
            </w:r>
          </w:p>
        </w:tc>
      </w:tr>
      <w:tr w:rsidR="00105F49" w:rsidTr="00105F4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нервной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мы. 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тика травм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тизма и забол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ваний нервной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05F49" w:rsidRDefault="00105F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заболеваниях нервной системы,  профилактике травматизма и заболев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нервной системы</w:t>
            </w:r>
          </w:p>
        </w:tc>
      </w:tr>
    </w:tbl>
    <w:tbl>
      <w:tblPr>
        <w:tblStyle w:val="af6"/>
        <w:tblW w:w="14034" w:type="dxa"/>
        <w:tblInd w:w="-8" w:type="dxa"/>
        <w:tblLayout w:type="fixed"/>
        <w:tblLook w:val="0000"/>
      </w:tblPr>
      <w:tblGrid>
        <w:gridCol w:w="567"/>
        <w:gridCol w:w="1757"/>
        <w:gridCol w:w="654"/>
        <w:gridCol w:w="11056"/>
      </w:tblGrid>
      <w:tr w:rsidR="00547E72">
        <w:trPr>
          <w:cantSplit/>
        </w:trPr>
        <w:tc>
          <w:tcPr>
            <w:tcW w:w="1403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47E72" w:rsidRDefault="00105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Органы чувств – 6 часов</w:t>
            </w:r>
          </w:p>
        </w:tc>
      </w:tr>
      <w:tr w:rsidR="00EB7CD9" w:rsidTr="00543A6C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чувств у животных и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органов чувств у животных и человека</w:t>
            </w:r>
          </w:p>
        </w:tc>
      </w:tr>
      <w:tr w:rsidR="00EB7CD9" w:rsidTr="00964DC9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зрения человека. Строение, функции и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чение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и функциях органа зрения</w:t>
            </w:r>
          </w:p>
        </w:tc>
      </w:tr>
      <w:tr w:rsidR="00EB7CD9" w:rsidTr="006B46FD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зрения, их профилактика. Гигиена зрения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болезнях </w:t>
            </w:r>
          </w:p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органов зрения, их профилактике и  гигиене </w:t>
            </w:r>
          </w:p>
        </w:tc>
      </w:tr>
      <w:tr w:rsidR="00EB7CD9" w:rsidTr="00FE700A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слуха человека. Строение и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и значении органа слуха</w:t>
            </w:r>
          </w:p>
        </w:tc>
      </w:tr>
      <w:tr w:rsidR="00EB7CD9" w:rsidTr="00000A70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органа слуха, предупрежд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нарушений  слуха. Гигиена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 заболеваниях органа слуха, предупреждение нарушений  слуха. Гигиена</w:t>
            </w:r>
          </w:p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7CD9" w:rsidTr="00EB7CD9">
        <w:trPr>
          <w:cantSplit/>
          <w:trHeight w:val="155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осяз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ния, обоняния, вкуса. Охрана всех органов чувств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об органах  осязания, обоняния, вкуса. </w:t>
            </w:r>
          </w:p>
        </w:tc>
      </w:tr>
      <w:tr w:rsidR="00EB7CD9" w:rsidTr="00E929C6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«Взаимосвязь работы органов и систем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организма человека».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B7CD9" w:rsidRDefault="00EB7C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закрепление знания о строении организма человека, взаимосвязи органов, работы организма как единого целого</w:t>
            </w:r>
          </w:p>
        </w:tc>
      </w:tr>
    </w:tbl>
    <w:p w:rsidR="00547E72" w:rsidRDefault="00547E72"/>
    <w:p w:rsidR="00905C02" w:rsidRDefault="00905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P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Pr="002F59C9" w:rsidRDefault="002F59C9" w:rsidP="002F59C9">
      <w:pPr>
        <w:spacing w:line="480" w:lineRule="auto"/>
        <w:ind w:left="120"/>
        <w:rPr>
          <w:rFonts w:ascii="Times New Roman" w:hAnsi="Times New Roman" w:cs="Times New Roman"/>
        </w:rPr>
      </w:pPr>
      <w:r w:rsidRPr="002F59C9">
        <w:rPr>
          <w:rFonts w:ascii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F59C9" w:rsidRPr="002F59C9" w:rsidRDefault="002F59C9" w:rsidP="002F59C9">
      <w:pPr>
        <w:spacing w:line="480" w:lineRule="auto"/>
        <w:ind w:left="120"/>
        <w:rPr>
          <w:rFonts w:ascii="Times New Roman" w:hAnsi="Times New Roman" w:cs="Times New Roman"/>
          <w:color w:val="000000"/>
          <w:sz w:val="28"/>
        </w:rPr>
      </w:pPr>
      <w:r w:rsidRPr="002F59C9">
        <w:rPr>
          <w:rFonts w:ascii="Times New Roman" w:hAnsi="Times New Roman" w:cs="Times New Roman"/>
          <w:color w:val="000000"/>
          <w:sz w:val="28"/>
        </w:rPr>
        <w:t>​</w:t>
      </w:r>
      <w:r w:rsidRPr="002F59C9">
        <w:rPr>
          <w:rFonts w:ascii="Times New Roman" w:hAnsi="Times New Roman" w:cs="Times New Roman"/>
          <w:color w:val="333333"/>
          <w:sz w:val="28"/>
        </w:rPr>
        <w:t>​‌1.</w:t>
      </w:r>
      <w:r w:rsidRPr="002F59C9">
        <w:rPr>
          <w:rFonts w:ascii="Times New Roman" w:hAnsi="Times New Roman" w:cs="Times New Roman"/>
          <w:color w:val="000000"/>
          <w:sz w:val="28"/>
        </w:rPr>
        <w:t>http://school-collection.edu.ru/ - единая коллекция цифровых и образовательных ресурсов.</w:t>
      </w:r>
      <w:r w:rsidRPr="002F59C9">
        <w:rPr>
          <w:rFonts w:ascii="Times New Roman" w:hAnsi="Times New Roman" w:cs="Times New Roman"/>
          <w:sz w:val="28"/>
        </w:rPr>
        <w:br/>
      </w:r>
      <w:r w:rsidRPr="002F59C9">
        <w:rPr>
          <w:rFonts w:ascii="Times New Roman" w:hAnsi="Times New Roman" w:cs="Times New Roman"/>
          <w:color w:val="000000"/>
          <w:sz w:val="28"/>
        </w:rPr>
        <w:t xml:space="preserve">2.https://resh.edu.ru/ - российская электронная школа </w:t>
      </w:r>
      <w:r w:rsidRPr="002F59C9">
        <w:rPr>
          <w:rFonts w:ascii="Times New Roman" w:hAnsi="Times New Roman" w:cs="Times New Roman"/>
          <w:sz w:val="28"/>
        </w:rPr>
        <w:br/>
      </w:r>
      <w:r w:rsidRPr="002F59C9">
        <w:rPr>
          <w:rFonts w:ascii="Times New Roman" w:hAnsi="Times New Roman" w:cs="Times New Roman"/>
          <w:color w:val="000000"/>
          <w:sz w:val="28"/>
        </w:rPr>
        <w:t>3.https://uchi.ru/ -образовательная онлайн-платформа для школьников, их родителей и учителей</w:t>
      </w:r>
      <w:bookmarkStart w:id="19" w:name="954910a6-450c-47a0-80e2-529fad0f6e94"/>
      <w:bookmarkEnd w:id="19"/>
    </w:p>
    <w:p w:rsidR="002F59C9" w:rsidRPr="002F59C9" w:rsidRDefault="002F59C9" w:rsidP="002F59C9">
      <w:pPr>
        <w:spacing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</w:rPr>
      </w:pPr>
      <w:r w:rsidRPr="002F59C9">
        <w:rPr>
          <w:rFonts w:ascii="Times New Roman" w:hAnsi="Times New Roman" w:cs="Times New Roman"/>
          <w:color w:val="000000"/>
          <w:sz w:val="28"/>
          <w:szCs w:val="28"/>
        </w:rPr>
        <w:t>4. ФГИС "Моя школа" myschool.edu.ru</w:t>
      </w:r>
    </w:p>
    <w:p w:rsidR="002F59C9" w:rsidRDefault="002F59C9" w:rsidP="002F59C9"/>
    <w:p w:rsid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F59C9" w:rsidRDefault="002F59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sectPr w:rsidR="002F59C9" w:rsidSect="00225F82">
      <w:pgSz w:w="16834" w:h="11909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536" w:rsidRDefault="00456536">
      <w:pPr>
        <w:spacing w:after="0" w:line="240" w:lineRule="auto"/>
      </w:pPr>
      <w:r>
        <w:separator/>
      </w:r>
    </w:p>
  </w:endnote>
  <w:endnote w:type="continuationSeparator" w:id="1">
    <w:p w:rsidR="00456536" w:rsidRDefault="00456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49" w:rsidRDefault="0079771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105F49">
      <w:rPr>
        <w:color w:val="000000"/>
      </w:rPr>
      <w:instrText>PAGE</w:instrText>
    </w:r>
    <w:r>
      <w:rPr>
        <w:color w:val="000000"/>
      </w:rPr>
      <w:fldChar w:fldCharType="separate"/>
    </w:r>
    <w:r w:rsidR="002F59C9">
      <w:rPr>
        <w:noProof/>
        <w:color w:val="000000"/>
      </w:rPr>
      <w:t>25</w:t>
    </w:r>
    <w:r>
      <w:rPr>
        <w:color w:val="000000"/>
      </w:rPr>
      <w:fldChar w:fldCharType="end"/>
    </w:r>
  </w:p>
  <w:p w:rsidR="00105F49" w:rsidRDefault="00105F4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536" w:rsidRDefault="00456536">
      <w:pPr>
        <w:spacing w:after="0" w:line="240" w:lineRule="auto"/>
      </w:pPr>
      <w:r>
        <w:separator/>
      </w:r>
    </w:p>
  </w:footnote>
  <w:footnote w:type="continuationSeparator" w:id="1">
    <w:p w:rsidR="00456536" w:rsidRDefault="00456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7661"/>
    <w:multiLevelType w:val="multilevel"/>
    <w:tmpl w:val="83747D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7557C6C"/>
    <w:multiLevelType w:val="hybridMultilevel"/>
    <w:tmpl w:val="F29AB0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095941"/>
    <w:multiLevelType w:val="multilevel"/>
    <w:tmpl w:val="C59A27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460BA"/>
    <w:multiLevelType w:val="hybridMultilevel"/>
    <w:tmpl w:val="5BF65B4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A37E45"/>
    <w:multiLevelType w:val="multilevel"/>
    <w:tmpl w:val="BC22DD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1336829"/>
    <w:multiLevelType w:val="multilevel"/>
    <w:tmpl w:val="93F217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A6A4EBC"/>
    <w:multiLevelType w:val="multilevel"/>
    <w:tmpl w:val="ADB8F1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2A10931"/>
    <w:multiLevelType w:val="multilevel"/>
    <w:tmpl w:val="ACF6FEB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50E1C31"/>
    <w:multiLevelType w:val="multilevel"/>
    <w:tmpl w:val="811440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73244D7"/>
    <w:multiLevelType w:val="multilevel"/>
    <w:tmpl w:val="3A5C3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95A70AF"/>
    <w:multiLevelType w:val="hybridMultilevel"/>
    <w:tmpl w:val="5476B6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1143B"/>
    <w:multiLevelType w:val="hybridMultilevel"/>
    <w:tmpl w:val="7932F432"/>
    <w:lvl w:ilvl="0" w:tplc="DB68B17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9417CF"/>
    <w:multiLevelType w:val="multilevel"/>
    <w:tmpl w:val="4B380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12E3A04"/>
    <w:multiLevelType w:val="multilevel"/>
    <w:tmpl w:val="B61029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3D736AB"/>
    <w:multiLevelType w:val="hybridMultilevel"/>
    <w:tmpl w:val="42FAD8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8FB4E86"/>
    <w:multiLevelType w:val="multilevel"/>
    <w:tmpl w:val="57364BC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C5A441B"/>
    <w:multiLevelType w:val="multilevel"/>
    <w:tmpl w:val="F50C55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027022D"/>
    <w:multiLevelType w:val="multilevel"/>
    <w:tmpl w:val="60F4D5E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D7D1D02"/>
    <w:multiLevelType w:val="multilevel"/>
    <w:tmpl w:val="28AA57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15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8"/>
  </w:num>
  <w:num w:numId="12">
    <w:abstractNumId w:val="7"/>
  </w:num>
  <w:num w:numId="13">
    <w:abstractNumId w:val="21"/>
  </w:num>
  <w:num w:numId="14">
    <w:abstractNumId w:val="2"/>
  </w:num>
  <w:num w:numId="15">
    <w:abstractNumId w:val="19"/>
  </w:num>
  <w:num w:numId="16">
    <w:abstractNumId w:val="5"/>
  </w:num>
  <w:num w:numId="17">
    <w:abstractNumId w:val="13"/>
  </w:num>
  <w:num w:numId="18">
    <w:abstractNumId w:val="17"/>
  </w:num>
  <w:num w:numId="19">
    <w:abstractNumId w:val="4"/>
  </w:num>
  <w:num w:numId="20">
    <w:abstractNumId w:val="3"/>
  </w:num>
  <w:num w:numId="21">
    <w:abstractNumId w:val="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E72"/>
    <w:rsid w:val="00032F36"/>
    <w:rsid w:val="0008698A"/>
    <w:rsid w:val="00105F49"/>
    <w:rsid w:val="00225F82"/>
    <w:rsid w:val="002F59C9"/>
    <w:rsid w:val="00317A42"/>
    <w:rsid w:val="00344F0B"/>
    <w:rsid w:val="00373113"/>
    <w:rsid w:val="00456536"/>
    <w:rsid w:val="00544A2E"/>
    <w:rsid w:val="00547E72"/>
    <w:rsid w:val="005F067D"/>
    <w:rsid w:val="006B7E09"/>
    <w:rsid w:val="006F4441"/>
    <w:rsid w:val="00760F9E"/>
    <w:rsid w:val="00797712"/>
    <w:rsid w:val="00905C02"/>
    <w:rsid w:val="009737CB"/>
    <w:rsid w:val="009C5702"/>
    <w:rsid w:val="00A00078"/>
    <w:rsid w:val="00BD25F1"/>
    <w:rsid w:val="00C01BBE"/>
    <w:rsid w:val="00D824BD"/>
    <w:rsid w:val="00E84392"/>
    <w:rsid w:val="00EB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00D824B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D824B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D824B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D824B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D824B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824B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D824B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rsid w:val="00D824B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D824B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D824BD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2">
    <w:basedOn w:val="TableNormal"/>
    <w:rsid w:val="00D824BD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3">
    <w:basedOn w:val="TableNormal"/>
    <w:rsid w:val="00D824BD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4">
    <w:basedOn w:val="TableNormal"/>
    <w:rsid w:val="00D824BD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5">
    <w:basedOn w:val="TableNormal"/>
    <w:rsid w:val="00D824BD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6">
    <w:basedOn w:val="TableNormal"/>
    <w:rsid w:val="00D824BD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032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32F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otNen9SyqD56IA3/5b+iBPDNbA==">AMUW2mV+K+ab8TtxKdcZOqYhIdAuaKjq3mi+LP9Q5KiYEOlIbpEBtiwRf65uZpXUnNDJnNuwt3ujxcKKGrX/azHodsadNOtJ8l01NkYYFgm4Nvj0Twj+PI+z2ZZsksscOd3UbJraKXTHqhAnV8fNGP/R9VKoDoNWrSeiBDqzWQbHijmnjqj8nRUkLwiNhcxJGXl6AOVp/xE/V83b2+x6iwWzBk0txXst0g==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3737</Words>
  <Characters>21307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Владимир</cp:lastModifiedBy>
  <cp:revision>3</cp:revision>
  <dcterms:created xsi:type="dcterms:W3CDTF">2024-09-24T14:09:00Z</dcterms:created>
  <dcterms:modified xsi:type="dcterms:W3CDTF">2024-09-24T14:13:00Z</dcterms:modified>
</cp:coreProperties>
</file>