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97" w:rsidRDefault="00BF6397" w:rsidP="00BF6397">
      <w:pPr>
        <w:spacing w:line="36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BF6397" w:rsidRDefault="00BF6397" w:rsidP="00BF6397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BF6397" w:rsidRDefault="00BF6397" w:rsidP="00BF6397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BF6397" w:rsidRDefault="00BF6397" w:rsidP="00BF6397">
      <w:pPr>
        <w:spacing w:line="36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BF6397" w:rsidTr="00BF6397">
        <w:trPr>
          <w:trHeight w:val="2699"/>
        </w:trPr>
        <w:tc>
          <w:tcPr>
            <w:tcW w:w="3523" w:type="dxa"/>
          </w:tcPr>
          <w:p w:rsidR="00BF6397" w:rsidRDefault="00BF639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BF6397" w:rsidRDefault="00BF6397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«МБОУКрасногорская СОШ»</w:t>
            </w:r>
          </w:p>
          <w:p w:rsidR="00BF6397" w:rsidRDefault="00BF6397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BF6397" w:rsidRDefault="00BF6397">
            <w:pPr>
              <w:widowControl w:val="0"/>
              <w:autoSpaceDE w:val="0"/>
              <w:autoSpaceDN w:val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BF6397" w:rsidRDefault="00BF6397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BF6397" w:rsidRDefault="00BF6397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BF6397" w:rsidRDefault="00BF6397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BF6397" w:rsidRDefault="00BF6397">
            <w:pPr>
              <w:widowControl w:val="0"/>
              <w:autoSpaceDE w:val="0"/>
              <w:autoSpaceDN w:val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BF6397" w:rsidRDefault="00BF6397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BF6397" w:rsidRDefault="00BF6397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BF6397" w:rsidRDefault="00BF6397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BF6397" w:rsidRDefault="00BF6397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BF6397" w:rsidRDefault="00BF6397">
            <w:pPr>
              <w:spacing w:after="12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BF6397" w:rsidRDefault="00BF6397">
            <w:pPr>
              <w:widowControl w:val="0"/>
              <w:autoSpaceDE w:val="0"/>
              <w:autoSpaceDN w:val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F6397" w:rsidRDefault="00BF6397" w:rsidP="00BF6397">
      <w:pPr>
        <w:rPr>
          <w:rFonts w:asciiTheme="minorHAnsi" w:eastAsia="Times New Roman" w:hAnsiTheme="minorHAnsi" w:cstheme="minorBidi"/>
          <w:sz w:val="28"/>
          <w:szCs w:val="28"/>
          <w:lang w:eastAsia="en-US"/>
        </w:rPr>
      </w:pPr>
    </w:p>
    <w:p w:rsidR="00BF6397" w:rsidRDefault="00BF6397" w:rsidP="00BF6397">
      <w:pPr>
        <w:ind w:left="120"/>
        <w:rPr>
          <w:rFonts w:eastAsiaTheme="minorHAns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BF6397" w:rsidRDefault="00BF6397" w:rsidP="00BF6397">
      <w:pPr>
        <w:spacing w:before="240" w:line="240" w:lineRule="auto"/>
        <w:jc w:val="center"/>
        <w:rPr>
          <w:rFonts w:asciiTheme="minorHAnsi" w:hAnsiTheme="minorHAnsi" w:cstheme="minorBid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АДАПТИРОВАННАЯ РАБОЧАЯ ПРОГРАММА ОБЩЕГО ОБРАЗОВАНИЯ </w:t>
      </w:r>
    </w:p>
    <w:p w:rsidR="00BF6397" w:rsidRDefault="00BF6397" w:rsidP="00BF6397">
      <w:pPr>
        <w:spacing w:before="240" w:line="240" w:lineRule="auto"/>
        <w:jc w:val="center"/>
        <w:rPr>
          <w:rFonts w:eastAsiaTheme="minorHAnsi" w:cs="Times New Roman"/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BF6397" w:rsidRDefault="00BF6397" w:rsidP="00BF6397">
      <w:pPr>
        <w:spacing w:line="408" w:lineRule="auto"/>
        <w:ind w:left="120"/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учебного предмета «Изобразительное искусство»</w:t>
      </w:r>
    </w:p>
    <w:p w:rsidR="00BF6397" w:rsidRDefault="00BF6397" w:rsidP="00BF6397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4 класса </w:t>
      </w:r>
    </w:p>
    <w:p w:rsidR="00BF6397" w:rsidRDefault="00BF6397" w:rsidP="00BF6397">
      <w:pPr>
        <w:spacing w:line="408" w:lineRule="auto"/>
        <w:ind w:left="120"/>
        <w:jc w:val="center"/>
        <w:rPr>
          <w:sz w:val="28"/>
          <w:szCs w:val="28"/>
        </w:rPr>
      </w:pPr>
    </w:p>
    <w:p w:rsidR="00BF6397" w:rsidRDefault="00BF6397" w:rsidP="00BF6397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Эбель В.В.</w:t>
      </w:r>
    </w:p>
    <w:p w:rsidR="00BF6397" w:rsidRDefault="00BF6397" w:rsidP="00BF6397">
      <w:pPr>
        <w:rPr>
          <w:sz w:val="28"/>
          <w:szCs w:val="28"/>
        </w:rPr>
      </w:pPr>
    </w:p>
    <w:p w:rsidR="00BF6397" w:rsidRDefault="00BF6397" w:rsidP="00BF6397">
      <w:pPr>
        <w:rPr>
          <w:sz w:val="28"/>
          <w:szCs w:val="28"/>
        </w:rPr>
      </w:pPr>
    </w:p>
    <w:p w:rsidR="00BF6397" w:rsidRDefault="00BF6397" w:rsidP="00BF6397">
      <w:pPr>
        <w:ind w:left="120"/>
        <w:rPr>
          <w:sz w:val="28"/>
          <w:szCs w:val="28"/>
        </w:rPr>
      </w:pPr>
      <w:r>
        <w:rPr>
          <w:sz w:val="28"/>
          <w:szCs w:val="28"/>
        </w:rPr>
        <w:t xml:space="preserve">​                         </w:t>
      </w:r>
      <w:bookmarkStart w:id="1" w:name="0e4910b2-0dc6-4979-98e9-d24adea8d423"/>
      <w:bookmarkEnd w:id="1"/>
    </w:p>
    <w:p w:rsidR="00BF6397" w:rsidRDefault="00BF6397" w:rsidP="00BF6397">
      <w:pPr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p w:rsidR="00965A3B" w:rsidRDefault="00965A3B" w:rsidP="00965A3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687209571"/>
      </w:sdtPr>
      <w:sdtEndPr>
        <w:rPr>
          <w:b/>
          <w:bCs/>
        </w:rPr>
      </w:sdtEndPr>
      <w:sdtContent>
        <w:p w:rsidR="00AD6D50" w:rsidRPr="00AD6D50" w:rsidRDefault="00AD6D50" w:rsidP="00AD6D50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D6D50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D6D50" w:rsidRPr="00AD6D50" w:rsidRDefault="00AD6D50" w:rsidP="00AD6D50"/>
        <w:p w:rsidR="00AD6D50" w:rsidRPr="00AD6D50" w:rsidRDefault="00810CBD" w:rsidP="00AD6D50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>
            <w:fldChar w:fldCharType="begin"/>
          </w:r>
          <w:r w:rsidR="00AD6D50">
            <w:instrText xml:space="preserve"> TOC \o "1-3" \h \z \u </w:instrText>
          </w:r>
          <w:r>
            <w:fldChar w:fldCharType="separate"/>
          </w:r>
          <w:hyperlink w:anchor="_Toc144079630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_Toc144079630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Pr="00AD6D50" w:rsidRDefault="00CC79C2" w:rsidP="00AD6D50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631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_Toc144079631 \h </w:instrText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Pr="00AD6D50" w:rsidRDefault="00CC79C2" w:rsidP="00AD6D50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632" w:history="1">
            <w:r w:rsidR="00AD6D50" w:rsidRPr="00AD6D50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_Toc144079632 \h </w:instrText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Default="00CC79C2" w:rsidP="00AD6D50">
          <w:pPr>
            <w:pStyle w:val="13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079633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_Toc144079633 \h </w:instrText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810CBD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Default="00810CBD">
          <w:r>
            <w:rPr>
              <w:b/>
              <w:bCs/>
            </w:rPr>
            <w:fldChar w:fldCharType="end"/>
          </w:r>
        </w:p>
      </w:sdtContent>
    </w:sdt>
    <w:p w:rsidR="00532080" w:rsidRDefault="00532080">
      <w:pPr>
        <w:pStyle w:val="1"/>
        <w:spacing w:before="0" w:after="0"/>
        <w:ind w:left="1155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532080" w:rsidRDefault="00EE1541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3" w:name="_Toc14407963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:rsidR="00532080" w:rsidRDefault="00532080"/>
    <w:p w:rsidR="00532080" w:rsidRDefault="00EE154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адаптированной основной общ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</w:t>
      </w:r>
      <w:r w:rsidR="00B622C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ектуальными нарушениями) далее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АООП УО (вариант 1)</w:t>
      </w:r>
      <w:r w:rsidR="00B622C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:rsidR="00532080" w:rsidRDefault="00EE154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532080" w:rsidRDefault="00EE15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 w:rsidR="00B622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</w:t>
      </w:r>
      <w:r>
        <w:rPr>
          <w:rFonts w:ascii="Times New Roman" w:eastAsia="Times New Roman" w:hAnsi="Times New Roman" w:cs="Times New Roman"/>
          <w:sz w:val="28"/>
          <w:szCs w:val="28"/>
        </w:rPr>
        <w:t>ование 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рассчитана на 34 учебные недели и составляет 34 часа в год (1 час в неделю).</w:t>
      </w:r>
    </w:p>
    <w:p w:rsidR="00532080" w:rsidRDefault="00B622C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bookmarkStart w:id="4" w:name="_GoBack"/>
      <w:bookmarkEnd w:id="4"/>
      <w:r w:rsidR="00EE1541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образовательная программа определяет цель и задачи учебного предмета «Рисование (изобразительное искусство)».</w:t>
      </w:r>
    </w:p>
    <w:p w:rsidR="00532080" w:rsidRDefault="00EE1541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532080" w:rsidRDefault="00EE1541">
      <w:pPr>
        <w:tabs>
          <w:tab w:val="left" w:pos="567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интереса к изобразительному искусству;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532080" w:rsidRDefault="00EE1541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532080" w:rsidRDefault="00EE1541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определяет следующие задачи:</w:t>
      </w:r>
    </w:p>
    <w:p w:rsidR="00532080" w:rsidRDefault="00EE1541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восприятия цвета предметов и явлений в окружающей природной среде и формирование у детей умений фиксировать у детей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умений фиксировать полученные при наблюдении впечатления цветными ахроматическими художественными материалами;</w:t>
      </w:r>
    </w:p>
    <w:p w:rsidR="00532080" w:rsidRDefault="00EE1541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:rsidR="00532080" w:rsidRDefault="00EE1541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некоторым правилам работы над композицией в практической деятельности;</w:t>
      </w:r>
    </w:p>
    <w:p w:rsidR="00532080" w:rsidRDefault="00EE1541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:rsidR="00532080" w:rsidRDefault="00EE1541">
      <w:pPr>
        <w:pStyle w:val="1"/>
        <w:numPr>
          <w:ilvl w:val="0"/>
          <w:numId w:val="8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5" w:name="_Toc14407963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:rsidR="00532080" w:rsidRDefault="00532080"/>
    <w:p w:rsidR="00532080" w:rsidRDefault="00EE15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четвертом году обучения продолжается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 обучающихся интереса к изобразительному искусству, потребности к изображению наблюдаемых и рассматриваемых объектов,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воспроизведения предметов и объектов, воспринимаемых с натуры. </w:t>
      </w:r>
    </w:p>
    <w:p w:rsidR="00532080" w:rsidRDefault="00EE15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4 классе в доступной форме, но более подробно, раскрываются приемы работы мастеров  в различных видах жанров изобразительного искусства, важность и особенности воспроизведение образов с натуры и по памяти.</w:t>
      </w:r>
    </w:p>
    <w:p w:rsidR="00532080" w:rsidRDefault="00EE15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произведениями народного декоративно-прикладного искусства 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</w:p>
    <w:p w:rsidR="00532080" w:rsidRDefault="00EE15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532080">
        <w:trPr>
          <w:trHeight w:val="413"/>
          <w:jc w:val="center"/>
        </w:trPr>
        <w:tc>
          <w:tcPr>
            <w:tcW w:w="619" w:type="dxa"/>
            <w:vAlign w:val="center"/>
          </w:tcPr>
          <w:p w:rsidR="00532080" w:rsidRDefault="00EE1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532080" w:rsidRDefault="00EE1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532080" w:rsidRDefault="00EE1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915" w:type="dxa"/>
            <w:vAlign w:val="center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532080" w:rsidRDefault="00EE15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Align w:val="center"/>
          </w:tcPr>
          <w:p w:rsidR="00532080" w:rsidRDefault="00EE15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EE1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:rsidR="00532080" w:rsidRDefault="00EE15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532080" w:rsidRDefault="00EE154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532080" w:rsidRDefault="00EE154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EE1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:rsidR="00532080" w:rsidRDefault="00EE15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1915" w:type="dxa"/>
          </w:tcPr>
          <w:p w:rsidR="00532080" w:rsidRDefault="00EE1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:rsidR="00532080" w:rsidRDefault="00EE1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EE1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:rsidR="00532080" w:rsidRDefault="00EE154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532080" w:rsidRDefault="00EE1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532080" w:rsidRDefault="00EE1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EE1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:rsidR="00532080" w:rsidRDefault="00EE154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532080" w:rsidRDefault="00EE1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532080" w:rsidRDefault="00EE1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>
        <w:trPr>
          <w:trHeight w:val="285"/>
          <w:jc w:val="center"/>
        </w:trPr>
        <w:tc>
          <w:tcPr>
            <w:tcW w:w="5443" w:type="dxa"/>
            <w:gridSpan w:val="2"/>
          </w:tcPr>
          <w:p w:rsidR="00532080" w:rsidRDefault="00EE1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532080" w:rsidRDefault="00EE154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532080" w:rsidRDefault="00EE154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532080" w:rsidRDefault="00532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heading=h.1fob9te" w:colFirst="0" w:colLast="0"/>
      <w:bookmarkEnd w:id="6"/>
    </w:p>
    <w:p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C30604" w:rsidRPr="00C30604" w:rsidRDefault="00C30604" w:rsidP="00C30604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7" w:name="_Toc144079632"/>
      <w:r w:rsidRPr="00C3060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7"/>
    </w:p>
    <w:p w:rsidR="00C30604" w:rsidRDefault="00C30604" w:rsidP="00C3060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ситуациях.</w:t>
      </w:r>
    </w:p>
    <w:p w:rsidR="00C30604" w:rsidRDefault="00C30604" w:rsidP="00C30604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элементарные правила композиции, цветоведения, передачи формы предмета;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название предметов, подлежащих рисованию, лепке и аппликации;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организовывать рабочее место в зависимости от характера выполняемой работы;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педагогического работника;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некоторыми приемами  лепки (раскатывание, сплющивание, отщипывание) и аппликации (вырезание и наклеивание);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цветоведения, светотени, перспективы; построения орнамента, стилизации формы предмета и др.;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аппликации (предметная, сюжетная, декоративная);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лепки (конструктивный, пластический, комбинированный);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находить необходимую для выполнения работы информацию в материалах учебника, рабочей тетради;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:rsidR="00C30604" w:rsidRDefault="00C30604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уровень выполнения требований достаточный при </w:t>
      </w:r>
      <w:r>
        <w:rPr>
          <w:rFonts w:ascii="Times New Roman" w:eastAsia="Times New Roman" w:hAnsi="Times New Roman" w:cs="Times New Roman"/>
          <w:sz w:val="28"/>
          <w:szCs w:val="28"/>
        </w:rPr>
        <w:t>выявлении  у обучающегося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ошиб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разработке композиции, нарушени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передаче пропорций и размеров; при этом обучающийся после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небольшой подсказки учителя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самостоятельно исправить ошибки. Работа выполнена в заданное время, самостоятельно.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0604" w:rsidRP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sz w:val="24"/>
          <w:szCs w:val="24"/>
        </w:rPr>
        <w:sectPr w:rsidR="00C30604" w:rsidRPr="00C30604" w:rsidSect="00BF6397">
          <w:headerReference w:type="default" r:id="rId9"/>
          <w:footerReference w:type="default" r:id="rId10"/>
          <w:pgSz w:w="11906" w:h="16838"/>
          <w:pgMar w:top="1134" w:right="1418" w:bottom="993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32080" w:rsidRDefault="00EE1541">
      <w:pPr>
        <w:pStyle w:val="1"/>
        <w:numPr>
          <w:ilvl w:val="0"/>
          <w:numId w:val="8"/>
        </w:numPr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8" w:name="_Toc14407963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8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0"/>
        <w:gridCol w:w="2327"/>
        <w:gridCol w:w="709"/>
        <w:gridCol w:w="3260"/>
        <w:gridCol w:w="3402"/>
        <w:gridCol w:w="3685"/>
      </w:tblGrid>
      <w:tr w:rsidR="00532080" w:rsidTr="00C30604">
        <w:trPr>
          <w:cantSplit/>
          <w:trHeight w:val="517"/>
        </w:trPr>
        <w:tc>
          <w:tcPr>
            <w:tcW w:w="650" w:type="dxa"/>
            <w:vMerge w:val="restart"/>
            <w:vAlign w:val="center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7" w:type="dxa"/>
            <w:vMerge w:val="restart"/>
            <w:vAlign w:val="center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32080" w:rsidRDefault="00EE15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7" w:type="dxa"/>
            <w:gridSpan w:val="2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532080" w:rsidTr="00C30604">
        <w:trPr>
          <w:cantSplit/>
          <w:trHeight w:val="517"/>
        </w:trPr>
        <w:tc>
          <w:tcPr>
            <w:tcW w:w="650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собирают грибы».Аппликация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выполнения аппликации способом обрывания.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технических навыков и приемов обрывной аппликации.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дарах природы, о съедобных и несъедобных грибах, о местах, где они растут.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обобщающего понятия «съедобные грибы».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выполнение аппликации способом обрывания.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технические навыки и приемы обрывной аппликации.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опыт эстетических впечатлений от красоты природы.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различать грибы, разные по цвету и форме.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декоративное чувство при выборе цвета, при совмещении материалов и заполнении формы (прямоугольного листа бумаги).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цвета в создании аппликации.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 по образцу.</w:t>
            </w:r>
          </w:p>
        </w:tc>
      </w:tr>
      <w:tr w:rsidR="00532080" w:rsidTr="00C30604">
        <w:trPr>
          <w:cantSplit/>
          <w:trHeight w:val="1155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7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симметрия.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дорисовывании картинок справа и слева.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под контролем  учителя.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Стараются соблюдать пропорции.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работу, используя трафареты.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 образцу.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узор.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7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(Леонардо да Винчи. «Дубовая ветвь с желудями», Ф. Толстой. «Ягоды красной и белой смородины»).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Рассматривание, изучение цвета, формы.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и раскрашивание в технике акварели по-сырому.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работы с акварелью под контролем учителя.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дубовую ветку с желудями, листья, глядя на предложенный учителем образец.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 по-сырому.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для создания образа осенних листьев и ветки. 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«Листья березы»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березы, освещенной солнцем. Изучение листья березы.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 - темно-зеленый, светло-зеленый.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Теплые цвета.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Холодные цвета.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Уясняют такие понятия, как свет, тень, контраст. Определяют местоположение главного предмета (группы предметов) в композиции. Изображают березу, листья на ней способом аппликации, с дорисовыванием.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форму, тональные отношения, сравнивать рисунок с натурой.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рисунок, аппликацию от общего к частному и от частностей снова к общему.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выразительные графические средства и средства аппликации в работе.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 орнаментом (узором).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Усваивают понятия: сосуд, силуэт, узор орнамент.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предметы украшения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Различают: сосуд, силуэт, узор орнамент.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навыками сравнения, учатся сравнивать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работу с оригиналом (образцом),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532080" w:rsidTr="00C30604">
        <w:trPr>
          <w:cantSplit/>
          <w:trHeight w:val="132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изображают художники? Как они изображают? Что они видят, чем любуются?Беседа о художниках и их картинах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– пейзаж.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 Шишкина, В. Сурикова, К. Моне.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понятие пейзаж.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пейзаж от других жанров под контролем учителя.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«пейзаж».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пейзажем.Рисование картины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(А. Саврасов. «Проселок», К. Шебеко. «Осенний хоровод», И. Левитан. «Озеро. Русь»).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понятий «далеко-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близко», «даль»,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художников-пейзажистов.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строить рисунок с учетом планов (дальний,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передний).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«перспектива», усвоить. Выделяют этапы работы в соответствии с поставленной целью.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и затем варьировать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пейзажем.Рисование картины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изображают художники? Как они изображают? Что они видят, чем любуются?Беседа о художниках и их картинах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натюрморт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И.Хруцкого «Натюрморт», Ф.Снейдерс «Фрукты в чаше на красной скатерти», И.Машков «Снедь московская. Хлебы»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натюрморт под контролем учителя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«натюрморт»</w:t>
            </w:r>
          </w:p>
        </w:tc>
      </w:tr>
      <w:tr w:rsidR="00532080" w:rsidTr="00C30604">
        <w:trPr>
          <w:cantSplit/>
          <w:trHeight w:val="1544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Компоновка.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</w:t>
            </w: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натюрморт, отвечают на вопросы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 плоскости листа.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подбирают цвета.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  <w:trHeight w:val="1045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изображают художники? Как художник работает над портретом человека?</w:t>
            </w:r>
            <w:r w:rsidR="00506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О. Кипренский « Портрет А. Пушкина», В. Серова «Портрет балерины Т. Карсавиной», П. Заболотского «Портрет поэта М . Лермонтова».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портрет под контролем учителя.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АвтопортретЛепка.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разнообразных комплексных объемов. Пластика.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Преимущества пластилинографии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лепкой объемных фигур.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Изображение, полученное в технике пластилинографии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лепки выполняют под контролем учителя.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портрет под контролем учителя.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пластинографии для создания портрета.</w:t>
            </w: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навыки работы от общего к частному.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такие понятия, как контур, контраст, изображение, портрет.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частей,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пропорции.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  <w:trHeight w:val="620"/>
        </w:trPr>
        <w:tc>
          <w:tcPr>
            <w:tcW w:w="650" w:type="dxa"/>
            <w:tcBorders>
              <w:top w:val="single" w:sz="4" w:space="0" w:color="000000"/>
            </w:tcBorders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  <w:r w:rsidR="00506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  <w:r w:rsidR="00506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</w:t>
            </w: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532080" w:rsidTr="00C30604">
        <w:trPr>
          <w:cantSplit/>
          <w:trHeight w:val="5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  <w:r w:rsidR="00506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70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поздравительной открытки.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Нового года.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Деда мороза, Снегурочки</w:t>
            </w: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 роль художника в создании поздравительной открытки.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открытку к определенному событию. Приобретают навыки выполнения лаконичного выразительного изображения определенной (новогодней) тематики.</w:t>
            </w: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роль художника в создании поздравительной открытки.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эскизы поздравительной открытки на заданную тему.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о тех, кто защищает Родину.</w:t>
            </w:r>
            <w:r w:rsidR="00506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героев-защитников. Богатыри. Рассматривание картин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— В. Васнецова «Богатыри», М. Врубеля «Богатырь», П. Корина «Александр Невский».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в картинах любви к Родине, стремления защитить, сберечь Родину, ее богатства.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художником наполненный его мыслями, чувствами и переживаниями.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 д.).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«герой-защитник».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имена знаменитых художников, изображающих героев, богатырей, защитников.</w:t>
            </w:r>
          </w:p>
        </w:tc>
      </w:tr>
      <w:tr w:rsidR="00532080" w:rsidTr="00C30604">
        <w:trPr>
          <w:cantSplit/>
          <w:trHeight w:val="2145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шлем, щит, копье. Или самого богатыря.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создаваемые художниками.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известных художников П. Корина «Александр Невский», И. Билибина «Тридцать три богатыря».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понятиями «форма», «простая форма».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мастерству рисования, глядя на картины известных художников.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Продолжают знакомиться с понятием «форма».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предмета.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наблюдательность при восприятии сложной формы.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поэтапно.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изображения фигуры человека.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Подбирают необходимые цвета для выполнения работы.</w:t>
            </w:r>
          </w:p>
        </w:tc>
      </w:tr>
      <w:tr w:rsidR="00532080" w:rsidTr="00C30604">
        <w:trPr>
          <w:cantSplit/>
          <w:trHeight w:val="1916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и злое в сказках. Показ в рисунках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Сказочный мир, знакомство.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сказок.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добрых и злых сказочных героев.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доброго и злого героя.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понятия «злой», «добрый».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графическими средствами эмоционально-выразительный образ сказочного героя (доброго, злого).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картинам.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 Закрепляют навыки работы от общего к частному.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7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знаменитым русским художником И. Айвазовский.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«Девятый вал».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художниками и их картинами (К. Моне «Морской пейзаж», В. Ван Гог «Море в Сент-Мари», И. Левитан «Берег Средиземного моря»).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моря в картинах художников сказочников.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- особый мир, созданный художником, наполненный его мыслями, чувствами и переживаниями.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художников-маринистов, рассказывают о настроении и разных состояниях морского пейзажа, которые передают в своих работах художники.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«морской пейзаж», «волна», «буря».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7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акварелью в технике «по-сырому».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формы, цветов, тональности.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рисунка моря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нетрадиционной изобразительной техникой — акварелью по сырому слою бумаги.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рисовать море, волны, передавать форму, цвет, тональность.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рисунок моря, когда на нем поднимаются высокие волны в технике акварелью по-сырому.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рисунок и близкий для его настроения колорит.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какие 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и их творческо-художественной деятельности.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Школьные соревнования в беге. Лепка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вазы из раскопок Древней Греции.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художником бегущих спортсменов. Соревнование.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фигуры.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бегущих фигурок из пластилина (пластилинография) с учетом просмотренного материала.</w:t>
            </w:r>
          </w:p>
        </w:tc>
        <w:tc>
          <w:tcPr>
            <w:tcW w:w="3402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в чем разница понятий «человек стоит», «человек бежит».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разные части тела человека.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532080" w:rsidTr="00C30604">
        <w:trPr>
          <w:cantSplit/>
          <w:trHeight w:val="885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 Народное искусство. Гжель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 выполненные от руки растительные и геометрические орнаменты.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мастера Гжели.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три цвета используют в гжельской росписи.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растительный и геометрический орнаменты.</w:t>
            </w:r>
          </w:p>
        </w:tc>
      </w:tr>
      <w:tr w:rsidR="00532080" w:rsidTr="00C30604">
        <w:trPr>
          <w:cantSplit/>
          <w:trHeight w:val="1030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 Народное искусство. Гжель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Украшать изображение росписью. Роспись вазы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искусством гжельских мастеров. Обучение расписыванию чашки, блюдца, выделение каймы.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рисованию простейших цветов из капелек, выделение середины цветком. Закрепление приемов рисования концом кисти, всем ворсом, примакивание.</w:t>
            </w: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приемы рисования концом кисти, всем ворсом, примакиванием.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Расписывают чашки блюдца, выделять кайму с помощью учителя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простейшие цветы из капелек, выделяя середину цветком.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приемы рисования концом кисти, всем ворсом, примакиванием.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Украшать изображение росписью. Роспись вазы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  <w:r w:rsidR="00506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картинам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(П.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Кончаловский. «Сан-Джиминисано», «Крым. Алупка»; Т. Насипова. «Станция метро «Сокол», Ю. Пименов. «Новая Москва»).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составлению описательного рассказа.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точных слов для обозначения предметов.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правилах движения и поведения пешеходов на улице.</w:t>
            </w: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художников, изображающих улицы города.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Развивают навыки составления описательного рассказа по картинке.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точные слова для обозначения предметов.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знания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пешеходов на улице.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иллюстрациям картин известных художников.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изображение фигуры взрослого человека в движении, пропорции взрослого и ребенка.</w:t>
            </w:r>
          </w:p>
        </w:tc>
      </w:tr>
      <w:tr w:rsidR="00532080" w:rsidTr="00C30604">
        <w:trPr>
          <w:cantSplit/>
          <w:trHeight w:val="1081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города.Люди на улице города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 Цвета, краски лета. Цветы лета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Разговор о лете.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(И. Шишкин.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«Рожь», Г. Мясоедов. «Дорога во ржи», К. Маковский. «Девушка в венке», А. Шилов. «Портрет Оленьки»).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познавательной активности. Формирование позитивного взгляда на мир. Воспитание эмоциональной отзывчивости к красоте природы.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природе.</w:t>
            </w: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цветы, растущие летом.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описывать летнюю пору, красоту природы, многообразие животного и растительного мира.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наводящим вопросам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краски лета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признаки летнего времени года.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память,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способность правильно и грамотно высказывать свои мысли.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составлять рассказ по теме.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1949"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327" w:type="dxa"/>
          </w:tcPr>
          <w:p w:rsidR="00532080" w:rsidRDefault="00EE1541" w:rsidP="00506B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 Цвета, краски лета. Цветы лета.Рисование картины о лете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327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венка из полевых цветов и колосьев.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окружности на равные промежутки. Дорисовывание лепестков.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оставшихся промежутков. Уточнение деталей.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Прорисовка</w:t>
            </w:r>
          </w:p>
        </w:tc>
        <w:tc>
          <w:tcPr>
            <w:tcW w:w="3402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Изображают венок из полевых цветов, глядя на предложенный учителем образец.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акварелью, используя помощь учителя.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шаблону.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рисунка и живописи для создания образа венка из цветов и колосьев.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поэтапно, соблюдая размер пропорции. </w:t>
            </w:r>
          </w:p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акварель.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327" w:type="dxa"/>
          </w:tcPr>
          <w:p w:rsidR="00532080" w:rsidRDefault="00EE15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:rsidR="00532080" w:rsidRDefault="00EE1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2080" w:rsidRDefault="00532080">
      <w:pPr>
        <w:spacing w:after="0" w:line="360" w:lineRule="auto"/>
        <w:ind w:left="660" w:hanging="1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532080" w:rsidRDefault="00532080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532080" w:rsidSect="00CD4BB2">
      <w:pgSz w:w="16838" w:h="11906" w:orient="landscape"/>
      <w:pgMar w:top="1418" w:right="1701" w:bottom="1418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9C2" w:rsidRDefault="00CC79C2">
      <w:pPr>
        <w:spacing w:after="0" w:line="240" w:lineRule="auto"/>
      </w:pPr>
      <w:r>
        <w:separator/>
      </w:r>
    </w:p>
  </w:endnote>
  <w:endnote w:type="continuationSeparator" w:id="0">
    <w:p w:rsidR="00CC79C2" w:rsidRDefault="00CC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080" w:rsidRDefault="00810CB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E1541">
      <w:rPr>
        <w:color w:val="000000"/>
      </w:rPr>
      <w:instrText>PAGE</w:instrText>
    </w:r>
    <w:r>
      <w:rPr>
        <w:color w:val="000000"/>
      </w:rPr>
      <w:fldChar w:fldCharType="separate"/>
    </w:r>
    <w:r w:rsidR="00B622C5">
      <w:rPr>
        <w:noProof/>
        <w:color w:val="000000"/>
      </w:rPr>
      <w:t>3</w:t>
    </w:r>
    <w:r>
      <w:rPr>
        <w:color w:val="000000"/>
      </w:rPr>
      <w:fldChar w:fldCharType="end"/>
    </w:r>
  </w:p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9C2" w:rsidRDefault="00CC79C2">
      <w:pPr>
        <w:spacing w:after="0" w:line="240" w:lineRule="auto"/>
      </w:pPr>
      <w:r>
        <w:separator/>
      </w:r>
    </w:p>
  </w:footnote>
  <w:footnote w:type="continuationSeparator" w:id="0">
    <w:p w:rsidR="00CC79C2" w:rsidRDefault="00CC7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C7051"/>
    <w:multiLevelType w:val="multilevel"/>
    <w:tmpl w:val="4F9A1896"/>
    <w:lvl w:ilvl="0">
      <w:start w:val="1"/>
      <w:numFmt w:val="upperRoman"/>
      <w:lvlText w:val="%1."/>
      <w:lvlJc w:val="right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1" w15:restartNumberingAfterBreak="0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160E3F65"/>
    <w:multiLevelType w:val="hybridMultilevel"/>
    <w:tmpl w:val="99442A9A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1854DA"/>
    <w:multiLevelType w:val="multilevel"/>
    <w:tmpl w:val="0420B5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39630F8"/>
    <w:multiLevelType w:val="multilevel"/>
    <w:tmpl w:val="C16605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DE7C9A"/>
    <w:multiLevelType w:val="multilevel"/>
    <w:tmpl w:val="039004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98836E3"/>
    <w:multiLevelType w:val="multilevel"/>
    <w:tmpl w:val="AA3060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E4F73D2"/>
    <w:multiLevelType w:val="multilevel"/>
    <w:tmpl w:val="FBF69AF8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080"/>
    <w:rsid w:val="002613AD"/>
    <w:rsid w:val="00506B76"/>
    <w:rsid w:val="00532080"/>
    <w:rsid w:val="006573DA"/>
    <w:rsid w:val="00810CBD"/>
    <w:rsid w:val="00965A3B"/>
    <w:rsid w:val="009A609F"/>
    <w:rsid w:val="009F27DA"/>
    <w:rsid w:val="00AD6D50"/>
    <w:rsid w:val="00B622C5"/>
    <w:rsid w:val="00BF6397"/>
    <w:rsid w:val="00C30604"/>
    <w:rsid w:val="00CC79C2"/>
    <w:rsid w:val="00CD4BB2"/>
    <w:rsid w:val="00EE1541"/>
    <w:rsid w:val="00FF3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A23E"/>
  <w15:docId w15:val="{0BC168F1-EABE-4FE7-99B2-97FF064C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BB2"/>
  </w:style>
  <w:style w:type="paragraph" w:styleId="1">
    <w:name w:val="heading 1"/>
    <w:basedOn w:val="a"/>
    <w:next w:val="a"/>
    <w:uiPriority w:val="9"/>
    <w:qFormat/>
    <w:rsid w:val="00CD4BB2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CD4BB2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CD4BB2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CD4BB2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D4BB2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CD4BB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D4B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D4BB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D4B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CD4BB2"/>
    <w:pPr>
      <w:ind w:left="720"/>
      <w:contextualSpacing/>
    </w:pPr>
  </w:style>
  <w:style w:type="paragraph" w:styleId="a6">
    <w:name w:val="header"/>
    <w:basedOn w:val="a"/>
    <w:unhideWhenUsed/>
    <w:rsid w:val="00CD4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CD4BB2"/>
  </w:style>
  <w:style w:type="paragraph" w:styleId="a8">
    <w:name w:val="footer"/>
    <w:basedOn w:val="a"/>
    <w:uiPriority w:val="99"/>
    <w:unhideWhenUsed/>
    <w:rsid w:val="00CD4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CD4BB2"/>
  </w:style>
  <w:style w:type="paragraph" w:styleId="aa">
    <w:name w:val="No Spacing"/>
    <w:aliases w:val="основа"/>
    <w:link w:val="ab"/>
    <w:uiPriority w:val="1"/>
    <w:qFormat/>
    <w:rsid w:val="00CD4BB2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D4BB2"/>
  </w:style>
  <w:style w:type="paragraph" w:customStyle="1" w:styleId="p1">
    <w:name w:val="p1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CD4BB2"/>
  </w:style>
  <w:style w:type="paragraph" w:customStyle="1" w:styleId="p2">
    <w:name w:val="p2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CD4BB2"/>
  </w:style>
  <w:style w:type="paragraph" w:customStyle="1" w:styleId="p5">
    <w:name w:val="p5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CD4BB2"/>
  </w:style>
  <w:style w:type="paragraph" w:customStyle="1" w:styleId="p9">
    <w:name w:val="p9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CD4BB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semiHidden/>
    <w:rsid w:val="00CD4BB2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CD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CD4BB2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CD4BB2"/>
  </w:style>
  <w:style w:type="character" w:customStyle="1" w:styleId="11">
    <w:name w:val="Заголовок 1 Знак"/>
    <w:rsid w:val="00CD4BB2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CD4BB2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CD4BB2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CD4BB2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CD4B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CD4BB2"/>
  </w:style>
  <w:style w:type="paragraph" w:customStyle="1" w:styleId="12">
    <w:name w:val="Название1"/>
    <w:basedOn w:val="a"/>
    <w:qFormat/>
    <w:rsid w:val="00CD4BB2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CD4BB2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3">
    <w:name w:val="Hyperlink"/>
    <w:uiPriority w:val="99"/>
    <w:unhideWhenUsed/>
    <w:rsid w:val="007855D5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5">
    <w:name w:val="Subtitle"/>
    <w:basedOn w:val="a"/>
    <w:next w:val="a"/>
    <w:uiPriority w:val="11"/>
    <w:qFormat/>
    <w:rsid w:val="00CD4BB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CD4BB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rsid w:val="00CD4BB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CD4BB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rsid w:val="00CD4BB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ntstyle01">
    <w:name w:val="fontstyle01"/>
    <w:basedOn w:val="a0"/>
    <w:rsid w:val="00BF6397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eM83A58X5yKI6KBkkJg5YSqyw==">CgMxLjAyCWguMXQzaDVzZjIJaC40ZDM0b2c4MgloLjFmb2I5dGUyCWguMnM4ZXlvMTgAciExWGQ2ZUNwZ3p1NWtjd0VNM0FuRGVBUTNMZ01TRFA2dFo=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061E5E2-AF2A-4911-92D7-FA7CA0A1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4289</Words>
  <Characters>24452</Characters>
  <Application>Microsoft Office Word</Application>
  <DocSecurity>0</DocSecurity>
  <Lines>203</Lines>
  <Paragraphs>57</Paragraphs>
  <ScaleCrop>false</ScaleCrop>
  <Company/>
  <LinksUpToDate>false</LinksUpToDate>
  <CharactersWithSpaces>28684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Виктория Хватко</cp:lastModifiedBy>
  <cp:revision>12</cp:revision>
  <cp:lastPrinted>2023-08-21T15:46:00Z</cp:lastPrinted>
  <dcterms:created xsi:type="dcterms:W3CDTF">2023-06-28T21:46:00Z</dcterms:created>
  <dcterms:modified xsi:type="dcterms:W3CDTF">2024-09-29T08:01:00Z</dcterms:modified>
</cp:coreProperties>
</file>