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61D5C" w14:textId="77777777" w:rsidR="00274889" w:rsidRDefault="00274889" w:rsidP="00274889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МИНИСТЕРСТВО ПРОСВЕЩЕНИЯ РОССИЙСКОЙ ФЕДЕРАЦИИ</w:t>
      </w:r>
    </w:p>
    <w:p w14:paraId="2B3139D3" w14:textId="77777777" w:rsidR="00274889" w:rsidRDefault="00274889" w:rsidP="00274889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Министерство образования и науки Алтайского края</w:t>
      </w:r>
    </w:p>
    <w:p w14:paraId="1A84209B" w14:textId="77777777" w:rsidR="00274889" w:rsidRDefault="00274889" w:rsidP="00274889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Красногорского района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4DE0AC2F" w14:textId="32927EC2" w:rsidR="00274889" w:rsidRDefault="00274889" w:rsidP="00274889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‌МБОУ "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Красногорская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СОШ"</w:t>
      </w:r>
    </w:p>
    <w:p w14:paraId="3F3A7119" w14:textId="77777777" w:rsidR="00274889" w:rsidRDefault="00274889" w:rsidP="00274889">
      <w:pPr>
        <w:ind w:left="120"/>
        <w:rPr>
          <w:rFonts w:ascii="Times New Roman" w:hAnsi="Times New Roman" w:cs="Times New Roman"/>
        </w:rPr>
      </w:pPr>
    </w:p>
    <w:p w14:paraId="4011A6BF" w14:textId="77777777" w:rsidR="00274889" w:rsidRDefault="00274889" w:rsidP="00274889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8"/>
        <w:gridCol w:w="3033"/>
        <w:gridCol w:w="3009"/>
      </w:tblGrid>
      <w:tr w:rsidR="00274889" w14:paraId="2FD6E46E" w14:textId="77777777" w:rsidTr="00274889">
        <w:tc>
          <w:tcPr>
            <w:tcW w:w="3114" w:type="dxa"/>
          </w:tcPr>
          <w:p w14:paraId="0036BEFD" w14:textId="77777777" w:rsidR="00274889" w:rsidRDefault="0027488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4F499BF8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ШМО МБОУ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14:paraId="55F14B71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24.08.2023.</w:t>
            </w:r>
          </w:p>
          <w:p w14:paraId="24E807D1" w14:textId="77777777" w:rsidR="00274889" w:rsidRDefault="0027488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480A7A0" w14:textId="77777777" w:rsidR="00274889" w:rsidRDefault="0027488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06ABA901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педагогическом </w:t>
            </w:r>
          </w:p>
          <w:p w14:paraId="027F32DB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совете МБОУ </w:t>
            </w:r>
          </w:p>
          <w:p w14:paraId="64CEA478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14:paraId="6688702D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  <w:p w14:paraId="1B44645D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9CAFA7C" w14:textId="77777777" w:rsidR="00274889" w:rsidRDefault="0027488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6AF83173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14:paraId="4E8DF0C7" w14:textId="77777777" w:rsidR="00274889" w:rsidRDefault="00274889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Е.И.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Дайбов</w:t>
            </w:r>
            <w:proofErr w:type="spellEnd"/>
          </w:p>
          <w:p w14:paraId="365AE0A1" w14:textId="77777777" w:rsidR="00274889" w:rsidRDefault="00274889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№47 от 28.08.2023 </w:t>
            </w:r>
          </w:p>
          <w:p w14:paraId="57684E43" w14:textId="77777777" w:rsidR="00274889" w:rsidRDefault="00274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8F4F02" w14:textId="77777777" w:rsidR="00274889" w:rsidRDefault="0027488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062E98" w14:textId="77777777" w:rsidR="00274889" w:rsidRDefault="00274889" w:rsidP="00274889">
      <w:pPr>
        <w:pStyle w:val="a6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44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44"/>
        </w:rPr>
        <w:br/>
        <w:t>(интеллектуальными нарушениями)</w:t>
      </w:r>
    </w:p>
    <w:p w14:paraId="223666DF" w14:textId="0EC1FB2C" w:rsidR="00274889" w:rsidRDefault="00274889" w:rsidP="00274889">
      <w:pPr>
        <w:pStyle w:val="a6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«</w:t>
      </w:r>
      <w:r>
        <w:rPr>
          <w:rFonts w:ascii="Times New Roman" w:hAnsi="Times New Roman" w:cs="Times New Roman"/>
          <w:b/>
          <w:sz w:val="44"/>
        </w:rPr>
        <w:t>Чтение</w:t>
      </w:r>
      <w:r>
        <w:rPr>
          <w:rFonts w:ascii="Times New Roman" w:hAnsi="Times New Roman" w:cs="Times New Roman"/>
          <w:b/>
          <w:sz w:val="44"/>
        </w:rPr>
        <w:t>»</w:t>
      </w:r>
    </w:p>
    <w:p w14:paraId="73FF4194" w14:textId="20C48CBE" w:rsidR="00274889" w:rsidRPr="00274889" w:rsidRDefault="00274889" w:rsidP="00274889">
      <w:pPr>
        <w:pStyle w:val="a6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(для 6 класса)</w:t>
      </w:r>
    </w:p>
    <w:p w14:paraId="2283C1AE" w14:textId="77777777" w:rsidR="00274889" w:rsidRDefault="00274889" w:rsidP="00274889">
      <w:pPr>
        <w:pStyle w:val="a6"/>
        <w:jc w:val="right"/>
        <w:rPr>
          <w:rFonts w:ascii="Times New Roman" w:hAnsi="Times New Roman" w:cs="Times New Roman"/>
          <w:sz w:val="24"/>
        </w:rPr>
      </w:pPr>
    </w:p>
    <w:p w14:paraId="33A9EDE1" w14:textId="77777777" w:rsidR="00274889" w:rsidRDefault="00274889" w:rsidP="00274889">
      <w:pPr>
        <w:pStyle w:val="a6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Составитель программы:</w:t>
      </w:r>
    </w:p>
    <w:p w14:paraId="5CCC8A37" w14:textId="2021623B" w:rsidR="00274889" w:rsidRDefault="00274889" w:rsidP="00274889">
      <w:pPr>
        <w:pStyle w:val="a6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Кнуренко</w:t>
      </w:r>
      <w:proofErr w:type="spellEnd"/>
      <w:r>
        <w:rPr>
          <w:rFonts w:ascii="Times New Roman" w:hAnsi="Times New Roman" w:cs="Times New Roman"/>
          <w:sz w:val="24"/>
        </w:rPr>
        <w:t xml:space="preserve"> Алена Дмитриевна</w:t>
      </w:r>
    </w:p>
    <w:p w14:paraId="0862E97F" w14:textId="77777777" w:rsidR="00274889" w:rsidRDefault="00274889" w:rsidP="00274889">
      <w:pPr>
        <w:pStyle w:val="a6"/>
        <w:jc w:val="center"/>
        <w:rPr>
          <w:rFonts w:ascii="Times New Roman" w:hAnsi="Times New Roman" w:cs="Times New Roman"/>
          <w:sz w:val="24"/>
        </w:rPr>
      </w:pPr>
    </w:p>
    <w:p w14:paraId="2DDF5997" w14:textId="2CF9DB68" w:rsidR="00274889" w:rsidRDefault="00274889" w:rsidP="00274889">
      <w:pPr>
        <w:pStyle w:val="a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с. Красногорское</w:t>
      </w:r>
    </w:p>
    <w:p w14:paraId="6C7CC820" w14:textId="77777777" w:rsidR="00274889" w:rsidRDefault="00274889" w:rsidP="00274889">
      <w:pPr>
        <w:pStyle w:val="a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2023г.</w:t>
      </w:r>
    </w:p>
    <w:p w14:paraId="0A165E67" w14:textId="77777777" w:rsidR="00274889" w:rsidRDefault="00274889" w:rsidP="00274889">
      <w:pPr>
        <w:pStyle w:val="a4"/>
        <w:spacing w:before="0" w:beforeAutospacing="0" w:after="0" w:afterAutospacing="0"/>
        <w:ind w:firstLine="4536"/>
        <w:jc w:val="center"/>
        <w:rPr>
          <w:rFonts w:cs="Times New Roman"/>
          <w:color w:val="000000"/>
        </w:rPr>
      </w:pPr>
    </w:p>
    <w:p w14:paraId="173042C1" w14:textId="77777777" w:rsidR="00274889" w:rsidRDefault="00274889" w:rsidP="0027488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6B2ED2" w14:textId="19EC25BB" w:rsidR="00756CAF" w:rsidRPr="00756CAF" w:rsidRDefault="00756CAF" w:rsidP="00756CAF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9775E83" w14:textId="6CB444D5" w:rsidR="00CB7BEA" w:rsidRDefault="00CB7BEA">
      <w:pPr>
        <w:jc w:val="both"/>
      </w:pPr>
    </w:p>
    <w:p w14:paraId="7371C4F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4031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сознательного чтения: читать доступный пониманию текст, осмысленно воспринимать содержание прочитанного,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40313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40314"/>
      <w:bookmarkStart w:id="7" w:name="_Hlk138962750"/>
      <w:bookmarkStart w:id="8" w:name="_Hlk138961499"/>
      <w:bookmarkStart w:id="9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8ezzi0dm2ro8" w:colFirst="0" w:colLast="0"/>
      <w:bookmarkEnd w:id="11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2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2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3" w:name="_heading=h.f4kqf3hna1ej" w:colFirst="0" w:colLast="0"/>
      <w:bookmarkEnd w:id="13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hrr1r1c6wtpu" w:colFirst="0" w:colLast="0"/>
      <w:bookmarkStart w:id="16" w:name="_heading=h.4d34og8" w:colFirst="0" w:colLast="0"/>
      <w:bookmarkEnd w:id="9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3znysh7" w:colFirst="0" w:colLast="0"/>
      <w:bookmarkEnd w:id="17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heading=h.1fob9te" w:colFirst="0" w:colLast="0"/>
      <w:bookmarkEnd w:id="18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dy6vkm" w:colFirst="0" w:colLast="0"/>
      <w:bookmarkStart w:id="20" w:name="_Toc14414031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14:paraId="45A01595" w14:textId="77777777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914C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2D63B9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BE65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FE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81E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B463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Аргументируют суждения примерами из текста стихотворения</w:t>
            </w:r>
          </w:p>
        </w:tc>
      </w:tr>
      <w:tr w:rsidR="00CB7BEA" w14:paraId="2E5A4D0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EDF54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5E86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325C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Выбирают слова для оценки 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0AF98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с 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элементов драматизации.                                              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строки произведений с 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конкретных сведений, фактов, 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стихотворения А.С. Пушкина и читают их 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сказки-рассказа целыми словами, определение главной 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сказку-рассказ правильно, выразительно, 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сказку-рассказ бегло, правильно, сознательно и 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Обобщающий урок по разделу «Круглый год. 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об осени с использованием имен 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живописные картины русских художников с 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текста понравившейся сказки с опорой на иллюстрацию. Виртуальная выставка книг «Русские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словесной характеристики мужика и пана, выбирая нужные слова из предложенных.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коллективном составлении словесной характеристики мужика и пана, выбирая нужные слова из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предложенных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Фотовыставка красивых мест, которые посещали 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Доказательство примерами из текста, как мама научила автора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 (по слогам сложные по звуко-слоговой структуре и 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описание инея и 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содержанию прочитанных 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мотивов 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Приводят примеры из текста 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Определяют главных героев и 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(читают по 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плавно целыми словами в темпе, 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хлеб на 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Учатся читать по ролям.   Высказывают свои впечатления о прочитанном рассказе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круга нравственных представлений обучающихся (памятные вещи 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«О мастерах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Объяснение смысла пословиц, используя примеры из прочитанных произведений 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пословиц, используя примеры из 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размеренно, задумчиво, с 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стихотворение, передавая 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трудных 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слов и выражений, которые использует автор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Ю. Яковлев Рассказ 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работы в парах, 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Приносят книги для выставки, 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по ролям с 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с помощью 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выразительно, целыми словами, по слогам сложные 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четвертой части рассказа 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четвертую часть рассказа «цепочкой», при 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четвертую часть рассказа 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нравственных проблем на примере мужественного поступка майора Деева и подвига 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лете. Объяснение смысла 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1" w:name="_heading=h.1t3h5sf" w:colFirst="0" w:colLast="0"/>
      <w:bookmarkEnd w:id="21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83E43" w14:textId="77777777" w:rsidR="0039739F" w:rsidRDefault="0039739F">
      <w:pPr>
        <w:spacing w:after="0" w:line="240" w:lineRule="auto"/>
      </w:pPr>
      <w:r>
        <w:separator/>
      </w:r>
    </w:p>
  </w:endnote>
  <w:endnote w:type="continuationSeparator" w:id="0">
    <w:p w14:paraId="12777676" w14:textId="77777777" w:rsidR="0039739F" w:rsidRDefault="0039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E58A2" w14:textId="2400B0CF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74889">
      <w:rPr>
        <w:noProof/>
        <w:color w:val="000000"/>
      </w:rPr>
      <w:t>76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A82E2" w14:textId="77777777" w:rsidR="0039739F" w:rsidRDefault="0039739F">
      <w:pPr>
        <w:spacing w:after="0" w:line="240" w:lineRule="auto"/>
      </w:pPr>
      <w:r>
        <w:separator/>
      </w:r>
    </w:p>
  </w:footnote>
  <w:footnote w:type="continuationSeparator" w:id="0">
    <w:p w14:paraId="200184B1" w14:textId="77777777" w:rsidR="0039739F" w:rsidRDefault="0039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 w15:restartNumberingAfterBreak="0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1"/>
  </w:num>
  <w:num w:numId="6">
    <w:abstractNumId w:val="16"/>
  </w:num>
  <w:num w:numId="7">
    <w:abstractNumId w:val="19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0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EA"/>
    <w:rsid w:val="0000215E"/>
    <w:rsid w:val="00274889"/>
    <w:rsid w:val="0039739F"/>
    <w:rsid w:val="00477C91"/>
    <w:rsid w:val="0064192A"/>
    <w:rsid w:val="00756CAF"/>
    <w:rsid w:val="007F3240"/>
    <w:rsid w:val="00A00696"/>
    <w:rsid w:val="00B75CE6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92743A7-F80D-467E-8796-20EAB19C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78</Pages>
  <Words>20468</Words>
  <Characters>116672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User</cp:lastModifiedBy>
  <cp:revision>9</cp:revision>
  <dcterms:created xsi:type="dcterms:W3CDTF">2023-05-19T22:01:00Z</dcterms:created>
  <dcterms:modified xsi:type="dcterms:W3CDTF">2023-11-02T13:17:00Z</dcterms:modified>
</cp:coreProperties>
</file>